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0D45C" w14:textId="77777777" w:rsidR="00C62AE3" w:rsidRPr="005D3BBD" w:rsidRDefault="00000000" w:rsidP="00C62AE3">
      <w:pPr>
        <w:pStyle w:val="Default"/>
        <w:jc w:val="center"/>
        <w:rPr>
          <w:b/>
          <w:bCs/>
          <w:sz w:val="22"/>
          <w:szCs w:val="22"/>
        </w:rPr>
      </w:pPr>
      <w:r>
        <w:rPr>
          <w:b/>
          <w:bCs/>
          <w:noProof/>
          <w:sz w:val="22"/>
          <w:szCs w:val="22"/>
        </w:rPr>
        <w:object w:dxaOrig="1440" w:dyaOrig="1440" w14:anchorId="414C0D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75.85pt;margin-top:-70.7pt;width:679.1pt;height:1in;z-index:251658240;visibility:visible;mso-wrap-edited:f">
            <v:imagedata r:id="rId11" o:title="" cropright="-1583f"/>
          </v:shape>
          <o:OLEObject Type="Embed" ProgID="Word.Picture.8" ShapeID="_x0000_s1026" DrawAspect="Content" ObjectID="_1835515300" r:id="rId12"/>
        </w:object>
      </w:r>
    </w:p>
    <w:p w14:paraId="79AF8F81" w14:textId="77777777" w:rsidR="00C62AE3" w:rsidRPr="005D3BBD" w:rsidRDefault="00C62AE3" w:rsidP="00C62AE3">
      <w:pPr>
        <w:pStyle w:val="Default"/>
        <w:jc w:val="center"/>
        <w:rPr>
          <w:b/>
          <w:bCs/>
          <w:sz w:val="22"/>
          <w:szCs w:val="22"/>
        </w:rPr>
      </w:pPr>
    </w:p>
    <w:p w14:paraId="5F215002" w14:textId="77777777" w:rsidR="00C62AE3" w:rsidRPr="005D3BBD" w:rsidRDefault="00C62AE3" w:rsidP="00C62AE3">
      <w:pPr>
        <w:pStyle w:val="Default"/>
        <w:jc w:val="center"/>
        <w:rPr>
          <w:b/>
          <w:bCs/>
          <w:sz w:val="22"/>
          <w:szCs w:val="22"/>
        </w:rPr>
      </w:pPr>
    </w:p>
    <w:p w14:paraId="1C073837" w14:textId="77777777" w:rsidR="00C62AE3" w:rsidRPr="005D3BBD" w:rsidRDefault="00C62AE3" w:rsidP="00C62AE3">
      <w:pPr>
        <w:pStyle w:val="Default"/>
        <w:jc w:val="center"/>
        <w:rPr>
          <w:b/>
          <w:bCs/>
          <w:sz w:val="22"/>
          <w:szCs w:val="22"/>
        </w:rPr>
      </w:pPr>
    </w:p>
    <w:p w14:paraId="5C046780" w14:textId="77777777" w:rsidR="0037299E" w:rsidRPr="002674A9" w:rsidRDefault="001302A8" w:rsidP="00C62AE3">
      <w:pPr>
        <w:pStyle w:val="Default"/>
        <w:jc w:val="center"/>
        <w:rPr>
          <w:b/>
          <w:bCs/>
        </w:rPr>
      </w:pPr>
      <w:r w:rsidRPr="002674A9">
        <w:rPr>
          <w:b/>
          <w:bCs/>
        </w:rPr>
        <w:t>Health and Safety Executive</w:t>
      </w:r>
    </w:p>
    <w:p w14:paraId="30038B51" w14:textId="2582BAB8" w:rsidR="001302A8" w:rsidRPr="002674A9" w:rsidRDefault="001302A8" w:rsidP="00C62AE3">
      <w:pPr>
        <w:pStyle w:val="Default"/>
        <w:jc w:val="center"/>
        <w:rPr>
          <w:b/>
          <w:bCs/>
        </w:rPr>
      </w:pPr>
      <w:r w:rsidRPr="002674A9">
        <w:rPr>
          <w:b/>
          <w:bCs/>
        </w:rPr>
        <w:t>Science</w:t>
      </w:r>
      <w:r w:rsidR="005B4B91">
        <w:rPr>
          <w:b/>
          <w:bCs/>
        </w:rPr>
        <w:t xml:space="preserve"> Quality</w:t>
      </w:r>
      <w:r w:rsidR="00FD1713">
        <w:rPr>
          <w:b/>
          <w:bCs/>
        </w:rPr>
        <w:t xml:space="preserve"> </w:t>
      </w:r>
      <w:r w:rsidRPr="002674A9">
        <w:rPr>
          <w:b/>
          <w:bCs/>
        </w:rPr>
        <w:t xml:space="preserve">Assurance </w:t>
      </w:r>
      <w:r w:rsidR="00FD1713">
        <w:rPr>
          <w:b/>
          <w:bCs/>
        </w:rPr>
        <w:t>Group</w:t>
      </w:r>
    </w:p>
    <w:p w14:paraId="2D9EB432" w14:textId="3AAEA4FF" w:rsidR="00C62AE3" w:rsidRPr="002674A9" w:rsidRDefault="00FB4C55" w:rsidP="00C62AE3">
      <w:pPr>
        <w:pStyle w:val="Default"/>
        <w:jc w:val="center"/>
        <w:rPr>
          <w:b/>
          <w:bCs/>
        </w:rPr>
      </w:pPr>
      <w:r>
        <w:rPr>
          <w:b/>
          <w:bCs/>
        </w:rPr>
        <w:t>(</w:t>
      </w:r>
      <w:r w:rsidR="001302A8" w:rsidRPr="002674A9">
        <w:rPr>
          <w:b/>
          <w:bCs/>
        </w:rPr>
        <w:t>S</w:t>
      </w:r>
      <w:r w:rsidR="009A20AA">
        <w:rPr>
          <w:b/>
          <w:bCs/>
        </w:rPr>
        <w:t>QAG</w:t>
      </w:r>
      <w:r>
        <w:rPr>
          <w:b/>
          <w:bCs/>
        </w:rPr>
        <w:t>)</w:t>
      </w:r>
    </w:p>
    <w:p w14:paraId="3C73B52F" w14:textId="77777777" w:rsidR="00C62AE3" w:rsidRPr="002674A9" w:rsidRDefault="00C62AE3" w:rsidP="00C62AE3">
      <w:pPr>
        <w:pStyle w:val="Default"/>
        <w:jc w:val="center"/>
        <w:rPr>
          <w:b/>
          <w:bCs/>
        </w:rPr>
      </w:pPr>
    </w:p>
    <w:p w14:paraId="3DFAAFCE" w14:textId="3439B739" w:rsidR="0037299E" w:rsidRPr="002674A9" w:rsidRDefault="0037299E" w:rsidP="00C62AE3">
      <w:pPr>
        <w:pStyle w:val="Default"/>
        <w:jc w:val="center"/>
      </w:pPr>
      <w:r w:rsidRPr="002674A9">
        <w:rPr>
          <w:b/>
          <w:bCs/>
        </w:rPr>
        <w:t xml:space="preserve">Appointment of </w:t>
      </w:r>
      <w:r w:rsidR="005F2696">
        <w:rPr>
          <w:b/>
          <w:bCs/>
        </w:rPr>
        <w:t>Chair</w:t>
      </w:r>
    </w:p>
    <w:p w14:paraId="5537429C" w14:textId="77777777" w:rsidR="00C62AE3" w:rsidRPr="005D3BBD" w:rsidRDefault="00C62AE3" w:rsidP="00C62AE3">
      <w:pPr>
        <w:pStyle w:val="Default"/>
        <w:jc w:val="center"/>
        <w:rPr>
          <w:sz w:val="22"/>
          <w:szCs w:val="22"/>
        </w:rPr>
      </w:pPr>
    </w:p>
    <w:p w14:paraId="44032D2B" w14:textId="77777777" w:rsidR="00C62AE3" w:rsidRPr="005D3BBD" w:rsidRDefault="00C62AE3" w:rsidP="00C62AE3">
      <w:pPr>
        <w:pStyle w:val="Default"/>
        <w:jc w:val="center"/>
        <w:rPr>
          <w:sz w:val="22"/>
          <w:szCs w:val="22"/>
        </w:rPr>
      </w:pPr>
    </w:p>
    <w:p w14:paraId="48E8A3EF" w14:textId="77777777" w:rsidR="0037299E" w:rsidRPr="005D3BBD" w:rsidRDefault="0037299E" w:rsidP="00C62AE3">
      <w:pPr>
        <w:pStyle w:val="Default"/>
        <w:jc w:val="center"/>
        <w:rPr>
          <w:sz w:val="22"/>
          <w:szCs w:val="22"/>
        </w:rPr>
      </w:pPr>
      <w:r w:rsidRPr="005D3BBD">
        <w:rPr>
          <w:sz w:val="22"/>
          <w:szCs w:val="22"/>
        </w:rPr>
        <w:t>Information pack for applicants</w:t>
      </w:r>
    </w:p>
    <w:p w14:paraId="1FE5F572" w14:textId="77777777" w:rsidR="00C62AE3" w:rsidRPr="005D3BBD" w:rsidRDefault="00C62AE3" w:rsidP="00C62AE3">
      <w:pPr>
        <w:pStyle w:val="Default"/>
        <w:jc w:val="center"/>
        <w:rPr>
          <w:sz w:val="22"/>
          <w:szCs w:val="22"/>
        </w:rPr>
      </w:pPr>
    </w:p>
    <w:p w14:paraId="5405E649" w14:textId="77777777" w:rsidR="00C62AE3" w:rsidRPr="005D3BBD" w:rsidRDefault="00C62AE3" w:rsidP="00C62AE3">
      <w:pPr>
        <w:pStyle w:val="Default"/>
        <w:jc w:val="center"/>
        <w:rPr>
          <w:sz w:val="22"/>
          <w:szCs w:val="22"/>
        </w:rPr>
      </w:pPr>
    </w:p>
    <w:p w14:paraId="0160707D" w14:textId="77777777" w:rsidR="0037299E" w:rsidRPr="005D3BBD" w:rsidRDefault="0037299E" w:rsidP="00C62AE3">
      <w:pPr>
        <w:pStyle w:val="Default"/>
        <w:jc w:val="center"/>
        <w:rPr>
          <w:sz w:val="22"/>
          <w:szCs w:val="22"/>
        </w:rPr>
      </w:pPr>
      <w:r w:rsidRPr="005D3BBD">
        <w:rPr>
          <w:sz w:val="22"/>
          <w:szCs w:val="22"/>
        </w:rPr>
        <w:t>The closing date for the receipt of applications is:</w:t>
      </w:r>
    </w:p>
    <w:p w14:paraId="6BE7C24D" w14:textId="1BEB0B91" w:rsidR="00AD31AA" w:rsidRPr="00B16C04" w:rsidRDefault="00CD1474" w:rsidP="00B16C04">
      <w:pPr>
        <w:pStyle w:val="Default"/>
        <w:jc w:val="center"/>
        <w:rPr>
          <w:b/>
          <w:bCs/>
          <w:sz w:val="22"/>
          <w:szCs w:val="22"/>
        </w:rPr>
      </w:pPr>
      <w:r>
        <w:rPr>
          <w:b/>
          <w:bCs/>
          <w:color w:val="auto"/>
          <w:sz w:val="22"/>
          <w:szCs w:val="22"/>
        </w:rPr>
        <w:t>12pm</w:t>
      </w:r>
      <w:r w:rsidR="00611796">
        <w:rPr>
          <w:b/>
          <w:bCs/>
          <w:color w:val="auto"/>
          <w:sz w:val="22"/>
          <w:szCs w:val="22"/>
        </w:rPr>
        <w:t xml:space="preserve"> (midday)</w:t>
      </w:r>
      <w:r>
        <w:rPr>
          <w:b/>
          <w:bCs/>
          <w:color w:val="auto"/>
          <w:sz w:val="22"/>
          <w:szCs w:val="22"/>
        </w:rPr>
        <w:t xml:space="preserve">, </w:t>
      </w:r>
      <w:r w:rsidR="00A02535" w:rsidRPr="009055E3">
        <w:rPr>
          <w:b/>
          <w:bCs/>
          <w:color w:val="auto"/>
          <w:sz w:val="22"/>
          <w:szCs w:val="22"/>
        </w:rPr>
        <w:t>17</w:t>
      </w:r>
      <w:r w:rsidR="00A02535" w:rsidRPr="009055E3">
        <w:rPr>
          <w:b/>
          <w:bCs/>
          <w:color w:val="auto"/>
          <w:sz w:val="22"/>
          <w:szCs w:val="22"/>
          <w:vertAlign w:val="superscript"/>
        </w:rPr>
        <w:t>th</w:t>
      </w:r>
      <w:r w:rsidR="00A02535" w:rsidRPr="009055E3">
        <w:rPr>
          <w:b/>
          <w:bCs/>
          <w:color w:val="auto"/>
          <w:sz w:val="22"/>
          <w:szCs w:val="22"/>
        </w:rPr>
        <w:t xml:space="preserve"> April 2026</w:t>
      </w:r>
      <w:r w:rsidR="000D1478" w:rsidRPr="009055E3" w:rsidDel="000D1478">
        <w:rPr>
          <w:b/>
          <w:bCs/>
          <w:color w:val="auto"/>
          <w:sz w:val="22"/>
          <w:szCs w:val="22"/>
        </w:rPr>
        <w:t xml:space="preserve"> </w:t>
      </w:r>
      <w:r w:rsidR="00AD31AA" w:rsidRPr="005D3BBD">
        <w:rPr>
          <w:b/>
          <w:bCs/>
          <w:sz w:val="22"/>
          <w:szCs w:val="22"/>
        </w:rPr>
        <w:br w:type="page"/>
      </w:r>
    </w:p>
    <w:sdt>
      <w:sdtPr>
        <w:rPr>
          <w:rFonts w:asciiTheme="minorHAnsi" w:eastAsiaTheme="minorEastAsia" w:hAnsiTheme="minorHAnsi" w:cs="Arial"/>
          <w:b w:val="0"/>
          <w:bCs w:val="0"/>
          <w:sz w:val="22"/>
          <w:szCs w:val="22"/>
          <w:lang w:bidi="ar-SA"/>
        </w:rPr>
        <w:id w:val="-1894804507"/>
        <w:docPartObj>
          <w:docPartGallery w:val="Table of Contents"/>
          <w:docPartUnique/>
        </w:docPartObj>
      </w:sdtPr>
      <w:sdtEndPr>
        <w:rPr>
          <w:noProof/>
        </w:rPr>
      </w:sdtEndPr>
      <w:sdtContent>
        <w:p w14:paraId="3515E6A7" w14:textId="77777777" w:rsidR="00AD31AA" w:rsidRPr="005D3BBD" w:rsidRDefault="00AD31AA" w:rsidP="00AD31AA">
          <w:pPr>
            <w:pStyle w:val="TOCHeading"/>
            <w:numPr>
              <w:ilvl w:val="0"/>
              <w:numId w:val="0"/>
            </w:numPr>
            <w:rPr>
              <w:rFonts w:cs="Arial"/>
              <w:sz w:val="22"/>
              <w:szCs w:val="22"/>
            </w:rPr>
          </w:pPr>
          <w:r w:rsidRPr="005D3BBD">
            <w:rPr>
              <w:rFonts w:cs="Arial"/>
              <w:sz w:val="22"/>
              <w:szCs w:val="22"/>
            </w:rPr>
            <w:t>Contents</w:t>
          </w:r>
        </w:p>
        <w:p w14:paraId="17B57C9B" w14:textId="44BC846E" w:rsidR="00CA3839" w:rsidRDefault="00AD31AA">
          <w:pPr>
            <w:pStyle w:val="TOC1"/>
            <w:tabs>
              <w:tab w:val="left" w:pos="480"/>
              <w:tab w:val="right" w:leader="dot" w:pos="9060"/>
            </w:tabs>
            <w:rPr>
              <w:noProof/>
              <w:kern w:val="2"/>
              <w:sz w:val="24"/>
              <w:szCs w:val="24"/>
              <w14:ligatures w14:val="standardContextual"/>
            </w:rPr>
          </w:pPr>
          <w:r w:rsidRPr="005D3BBD">
            <w:rPr>
              <w:rFonts w:ascii="Arial" w:hAnsi="Arial" w:cs="Arial"/>
            </w:rPr>
            <w:fldChar w:fldCharType="begin"/>
          </w:r>
          <w:r w:rsidRPr="005D3BBD">
            <w:rPr>
              <w:rFonts w:ascii="Arial" w:hAnsi="Arial" w:cs="Arial"/>
            </w:rPr>
            <w:instrText xml:space="preserve"> TOC \o "1-3" \h \z \u </w:instrText>
          </w:r>
          <w:r w:rsidRPr="005D3BBD">
            <w:rPr>
              <w:rFonts w:ascii="Arial" w:hAnsi="Arial" w:cs="Arial"/>
            </w:rPr>
            <w:fldChar w:fldCharType="separate"/>
          </w:r>
          <w:hyperlink w:anchor="_Toc224291317" w:history="1">
            <w:r w:rsidR="00CA3839" w:rsidRPr="00910DBD">
              <w:rPr>
                <w:rStyle w:val="Hyperlink"/>
                <w:noProof/>
              </w:rPr>
              <w:t>1</w:t>
            </w:r>
            <w:r w:rsidR="00CA3839">
              <w:rPr>
                <w:noProof/>
                <w:kern w:val="2"/>
                <w:sz w:val="24"/>
                <w:szCs w:val="24"/>
                <w14:ligatures w14:val="standardContextual"/>
              </w:rPr>
              <w:tab/>
            </w:r>
            <w:r w:rsidR="00CA3839" w:rsidRPr="00910DBD">
              <w:rPr>
                <w:rStyle w:val="Hyperlink"/>
                <w:noProof/>
              </w:rPr>
              <w:t>Introduction</w:t>
            </w:r>
            <w:r w:rsidR="00CA3839">
              <w:rPr>
                <w:noProof/>
                <w:webHidden/>
              </w:rPr>
              <w:tab/>
            </w:r>
            <w:r w:rsidR="00CA3839">
              <w:rPr>
                <w:noProof/>
                <w:webHidden/>
              </w:rPr>
              <w:fldChar w:fldCharType="begin"/>
            </w:r>
            <w:r w:rsidR="00CA3839">
              <w:rPr>
                <w:noProof/>
                <w:webHidden/>
              </w:rPr>
              <w:instrText xml:space="preserve"> PAGEREF _Toc224291317 \h </w:instrText>
            </w:r>
            <w:r w:rsidR="00CA3839">
              <w:rPr>
                <w:noProof/>
                <w:webHidden/>
              </w:rPr>
            </w:r>
            <w:r w:rsidR="00CA3839">
              <w:rPr>
                <w:noProof/>
                <w:webHidden/>
              </w:rPr>
              <w:fldChar w:fldCharType="separate"/>
            </w:r>
            <w:r w:rsidR="00CA3839">
              <w:rPr>
                <w:noProof/>
                <w:webHidden/>
              </w:rPr>
              <w:t>3</w:t>
            </w:r>
            <w:r w:rsidR="00CA3839">
              <w:rPr>
                <w:noProof/>
                <w:webHidden/>
              </w:rPr>
              <w:fldChar w:fldCharType="end"/>
            </w:r>
          </w:hyperlink>
        </w:p>
        <w:p w14:paraId="287A0733" w14:textId="72B7DA52" w:rsidR="00CA3839" w:rsidRDefault="00CA3839">
          <w:pPr>
            <w:pStyle w:val="TOC1"/>
            <w:tabs>
              <w:tab w:val="left" w:pos="480"/>
              <w:tab w:val="right" w:leader="dot" w:pos="9060"/>
            </w:tabs>
            <w:rPr>
              <w:noProof/>
              <w:kern w:val="2"/>
              <w:sz w:val="24"/>
              <w:szCs w:val="24"/>
              <w14:ligatures w14:val="standardContextual"/>
            </w:rPr>
          </w:pPr>
          <w:hyperlink w:anchor="_Toc224291318" w:history="1">
            <w:r w:rsidRPr="00910DBD">
              <w:rPr>
                <w:rStyle w:val="Hyperlink"/>
                <w:noProof/>
              </w:rPr>
              <w:t>2</w:t>
            </w:r>
            <w:r>
              <w:rPr>
                <w:noProof/>
                <w:kern w:val="2"/>
                <w:sz w:val="24"/>
                <w:szCs w:val="24"/>
                <w14:ligatures w14:val="standardContextual"/>
              </w:rPr>
              <w:tab/>
            </w:r>
            <w:r w:rsidRPr="00910DBD">
              <w:rPr>
                <w:rStyle w:val="Hyperlink"/>
                <w:noProof/>
              </w:rPr>
              <w:t>Science, Engineering and Analysis in HSE</w:t>
            </w:r>
            <w:r>
              <w:rPr>
                <w:noProof/>
                <w:webHidden/>
              </w:rPr>
              <w:tab/>
            </w:r>
            <w:r>
              <w:rPr>
                <w:noProof/>
                <w:webHidden/>
              </w:rPr>
              <w:fldChar w:fldCharType="begin"/>
            </w:r>
            <w:r>
              <w:rPr>
                <w:noProof/>
                <w:webHidden/>
              </w:rPr>
              <w:instrText xml:space="preserve"> PAGEREF _Toc224291318 \h </w:instrText>
            </w:r>
            <w:r>
              <w:rPr>
                <w:noProof/>
                <w:webHidden/>
              </w:rPr>
            </w:r>
            <w:r>
              <w:rPr>
                <w:noProof/>
                <w:webHidden/>
              </w:rPr>
              <w:fldChar w:fldCharType="separate"/>
            </w:r>
            <w:r>
              <w:rPr>
                <w:noProof/>
                <w:webHidden/>
              </w:rPr>
              <w:t>3</w:t>
            </w:r>
            <w:r>
              <w:rPr>
                <w:noProof/>
                <w:webHidden/>
              </w:rPr>
              <w:fldChar w:fldCharType="end"/>
            </w:r>
          </w:hyperlink>
        </w:p>
        <w:p w14:paraId="6C72EE8A" w14:textId="26C14567" w:rsidR="00CA3839" w:rsidRDefault="00CA3839">
          <w:pPr>
            <w:pStyle w:val="TOC1"/>
            <w:tabs>
              <w:tab w:val="left" w:pos="480"/>
              <w:tab w:val="right" w:leader="dot" w:pos="9060"/>
            </w:tabs>
            <w:rPr>
              <w:noProof/>
              <w:kern w:val="2"/>
              <w:sz w:val="24"/>
              <w:szCs w:val="24"/>
              <w14:ligatures w14:val="standardContextual"/>
            </w:rPr>
          </w:pPr>
          <w:hyperlink w:anchor="_Toc224291319" w:history="1">
            <w:r w:rsidRPr="00910DBD">
              <w:rPr>
                <w:rStyle w:val="Hyperlink"/>
                <w:noProof/>
              </w:rPr>
              <w:t>3</w:t>
            </w:r>
            <w:r>
              <w:rPr>
                <w:noProof/>
                <w:kern w:val="2"/>
                <w:sz w:val="24"/>
                <w:szCs w:val="24"/>
                <w14:ligatures w14:val="standardContextual"/>
              </w:rPr>
              <w:tab/>
            </w:r>
            <w:r w:rsidRPr="00910DBD">
              <w:rPr>
                <w:rStyle w:val="Hyperlink"/>
                <w:noProof/>
              </w:rPr>
              <w:t>Science Quality Assurance Group</w:t>
            </w:r>
            <w:r>
              <w:rPr>
                <w:noProof/>
                <w:webHidden/>
              </w:rPr>
              <w:tab/>
            </w:r>
            <w:r>
              <w:rPr>
                <w:noProof/>
                <w:webHidden/>
              </w:rPr>
              <w:fldChar w:fldCharType="begin"/>
            </w:r>
            <w:r>
              <w:rPr>
                <w:noProof/>
                <w:webHidden/>
              </w:rPr>
              <w:instrText xml:space="preserve"> PAGEREF _Toc224291319 \h </w:instrText>
            </w:r>
            <w:r>
              <w:rPr>
                <w:noProof/>
                <w:webHidden/>
              </w:rPr>
            </w:r>
            <w:r>
              <w:rPr>
                <w:noProof/>
                <w:webHidden/>
              </w:rPr>
              <w:fldChar w:fldCharType="separate"/>
            </w:r>
            <w:r>
              <w:rPr>
                <w:noProof/>
                <w:webHidden/>
              </w:rPr>
              <w:t>4</w:t>
            </w:r>
            <w:r>
              <w:rPr>
                <w:noProof/>
                <w:webHidden/>
              </w:rPr>
              <w:fldChar w:fldCharType="end"/>
            </w:r>
          </w:hyperlink>
        </w:p>
        <w:p w14:paraId="10361B1F" w14:textId="3B62BB82" w:rsidR="00CA3839" w:rsidRDefault="00CA3839">
          <w:pPr>
            <w:pStyle w:val="TOC1"/>
            <w:tabs>
              <w:tab w:val="left" w:pos="480"/>
              <w:tab w:val="right" w:leader="dot" w:pos="9060"/>
            </w:tabs>
            <w:rPr>
              <w:noProof/>
              <w:kern w:val="2"/>
              <w:sz w:val="24"/>
              <w:szCs w:val="24"/>
              <w14:ligatures w14:val="standardContextual"/>
            </w:rPr>
          </w:pPr>
          <w:hyperlink w:anchor="_Toc224291320" w:history="1">
            <w:r w:rsidRPr="00910DBD">
              <w:rPr>
                <w:rStyle w:val="Hyperlink"/>
                <w:noProof/>
              </w:rPr>
              <w:t>4</w:t>
            </w:r>
            <w:r>
              <w:rPr>
                <w:noProof/>
                <w:kern w:val="2"/>
                <w:sz w:val="24"/>
                <w:szCs w:val="24"/>
                <w14:ligatures w14:val="standardContextual"/>
              </w:rPr>
              <w:tab/>
            </w:r>
            <w:r w:rsidRPr="00910DBD">
              <w:rPr>
                <w:rStyle w:val="Hyperlink"/>
                <w:noProof/>
              </w:rPr>
              <w:t>SQAG Chair role</w:t>
            </w:r>
            <w:r>
              <w:rPr>
                <w:noProof/>
                <w:webHidden/>
              </w:rPr>
              <w:tab/>
            </w:r>
            <w:r>
              <w:rPr>
                <w:noProof/>
                <w:webHidden/>
              </w:rPr>
              <w:fldChar w:fldCharType="begin"/>
            </w:r>
            <w:r>
              <w:rPr>
                <w:noProof/>
                <w:webHidden/>
              </w:rPr>
              <w:instrText xml:space="preserve"> PAGEREF _Toc224291320 \h </w:instrText>
            </w:r>
            <w:r>
              <w:rPr>
                <w:noProof/>
                <w:webHidden/>
              </w:rPr>
            </w:r>
            <w:r>
              <w:rPr>
                <w:noProof/>
                <w:webHidden/>
              </w:rPr>
              <w:fldChar w:fldCharType="separate"/>
            </w:r>
            <w:r>
              <w:rPr>
                <w:noProof/>
                <w:webHidden/>
              </w:rPr>
              <w:t>4</w:t>
            </w:r>
            <w:r>
              <w:rPr>
                <w:noProof/>
                <w:webHidden/>
              </w:rPr>
              <w:fldChar w:fldCharType="end"/>
            </w:r>
          </w:hyperlink>
        </w:p>
        <w:p w14:paraId="06BB38D3" w14:textId="4C5EED94" w:rsidR="00CA3839" w:rsidRDefault="00CA3839">
          <w:pPr>
            <w:pStyle w:val="TOC1"/>
            <w:tabs>
              <w:tab w:val="left" w:pos="480"/>
              <w:tab w:val="right" w:leader="dot" w:pos="9060"/>
            </w:tabs>
            <w:rPr>
              <w:noProof/>
              <w:kern w:val="2"/>
              <w:sz w:val="24"/>
              <w:szCs w:val="24"/>
              <w14:ligatures w14:val="standardContextual"/>
            </w:rPr>
          </w:pPr>
          <w:hyperlink w:anchor="_Toc224291321" w:history="1">
            <w:r w:rsidRPr="00910DBD">
              <w:rPr>
                <w:rStyle w:val="Hyperlink"/>
                <w:noProof/>
              </w:rPr>
              <w:t>5</w:t>
            </w:r>
            <w:r>
              <w:rPr>
                <w:noProof/>
                <w:kern w:val="2"/>
                <w:sz w:val="24"/>
                <w:szCs w:val="24"/>
                <w14:ligatures w14:val="standardContextual"/>
              </w:rPr>
              <w:tab/>
            </w:r>
            <w:r w:rsidRPr="00910DBD">
              <w:rPr>
                <w:rStyle w:val="Hyperlink"/>
                <w:noProof/>
              </w:rPr>
              <w:t>Appointment Criteria</w:t>
            </w:r>
            <w:r>
              <w:rPr>
                <w:noProof/>
                <w:webHidden/>
              </w:rPr>
              <w:tab/>
            </w:r>
            <w:r>
              <w:rPr>
                <w:noProof/>
                <w:webHidden/>
              </w:rPr>
              <w:fldChar w:fldCharType="begin"/>
            </w:r>
            <w:r>
              <w:rPr>
                <w:noProof/>
                <w:webHidden/>
              </w:rPr>
              <w:instrText xml:space="preserve"> PAGEREF _Toc224291321 \h </w:instrText>
            </w:r>
            <w:r>
              <w:rPr>
                <w:noProof/>
                <w:webHidden/>
              </w:rPr>
            </w:r>
            <w:r>
              <w:rPr>
                <w:noProof/>
                <w:webHidden/>
              </w:rPr>
              <w:fldChar w:fldCharType="separate"/>
            </w:r>
            <w:r>
              <w:rPr>
                <w:noProof/>
                <w:webHidden/>
              </w:rPr>
              <w:t>5</w:t>
            </w:r>
            <w:r>
              <w:rPr>
                <w:noProof/>
                <w:webHidden/>
              </w:rPr>
              <w:fldChar w:fldCharType="end"/>
            </w:r>
          </w:hyperlink>
        </w:p>
        <w:p w14:paraId="577FB1D8" w14:textId="0AF52EA1" w:rsidR="00CA3839" w:rsidRDefault="00CA3839">
          <w:pPr>
            <w:pStyle w:val="TOC2"/>
            <w:rPr>
              <w:rFonts w:cstheme="minorBidi"/>
              <w:kern w:val="2"/>
              <w:sz w:val="24"/>
              <w:szCs w:val="24"/>
              <w14:ligatures w14:val="standardContextual"/>
            </w:rPr>
          </w:pPr>
          <w:hyperlink w:anchor="_Toc224291322" w:history="1">
            <w:r w:rsidRPr="00910DBD">
              <w:rPr>
                <w:rStyle w:val="Hyperlink"/>
              </w:rPr>
              <w:t>5.1</w:t>
            </w:r>
            <w:r>
              <w:rPr>
                <w:rFonts w:cstheme="minorBidi"/>
                <w:kern w:val="2"/>
                <w:sz w:val="24"/>
                <w:szCs w:val="24"/>
                <w14:ligatures w14:val="standardContextual"/>
              </w:rPr>
              <w:tab/>
            </w:r>
            <w:r w:rsidRPr="00910DBD">
              <w:rPr>
                <w:rStyle w:val="Hyperlink"/>
              </w:rPr>
              <w:t>Essential criteria</w:t>
            </w:r>
            <w:r>
              <w:rPr>
                <w:webHidden/>
              </w:rPr>
              <w:tab/>
            </w:r>
            <w:r>
              <w:rPr>
                <w:webHidden/>
              </w:rPr>
              <w:fldChar w:fldCharType="begin"/>
            </w:r>
            <w:r>
              <w:rPr>
                <w:webHidden/>
              </w:rPr>
              <w:instrText xml:space="preserve"> PAGEREF _Toc224291322 \h </w:instrText>
            </w:r>
            <w:r>
              <w:rPr>
                <w:webHidden/>
              </w:rPr>
            </w:r>
            <w:r>
              <w:rPr>
                <w:webHidden/>
              </w:rPr>
              <w:fldChar w:fldCharType="separate"/>
            </w:r>
            <w:r>
              <w:rPr>
                <w:webHidden/>
              </w:rPr>
              <w:t>5</w:t>
            </w:r>
            <w:r>
              <w:rPr>
                <w:webHidden/>
              </w:rPr>
              <w:fldChar w:fldCharType="end"/>
            </w:r>
          </w:hyperlink>
        </w:p>
        <w:p w14:paraId="58D69857" w14:textId="5C16F486" w:rsidR="00CA3839" w:rsidRDefault="00CA3839">
          <w:pPr>
            <w:pStyle w:val="TOC1"/>
            <w:tabs>
              <w:tab w:val="left" w:pos="480"/>
              <w:tab w:val="right" w:leader="dot" w:pos="9060"/>
            </w:tabs>
            <w:rPr>
              <w:noProof/>
              <w:kern w:val="2"/>
              <w:sz w:val="24"/>
              <w:szCs w:val="24"/>
              <w14:ligatures w14:val="standardContextual"/>
            </w:rPr>
          </w:pPr>
          <w:hyperlink w:anchor="_Toc224291323" w:history="1">
            <w:r w:rsidRPr="00910DBD">
              <w:rPr>
                <w:rStyle w:val="Hyperlink"/>
                <w:noProof/>
              </w:rPr>
              <w:t>6</w:t>
            </w:r>
            <w:r>
              <w:rPr>
                <w:noProof/>
                <w:kern w:val="2"/>
                <w:sz w:val="24"/>
                <w:szCs w:val="24"/>
                <w14:ligatures w14:val="standardContextual"/>
              </w:rPr>
              <w:tab/>
            </w:r>
            <w:r w:rsidRPr="00910DBD">
              <w:rPr>
                <w:rStyle w:val="Hyperlink"/>
                <w:noProof/>
              </w:rPr>
              <w:t>Remuneration</w:t>
            </w:r>
            <w:r>
              <w:rPr>
                <w:noProof/>
                <w:webHidden/>
              </w:rPr>
              <w:tab/>
            </w:r>
            <w:r>
              <w:rPr>
                <w:noProof/>
                <w:webHidden/>
              </w:rPr>
              <w:fldChar w:fldCharType="begin"/>
            </w:r>
            <w:r>
              <w:rPr>
                <w:noProof/>
                <w:webHidden/>
              </w:rPr>
              <w:instrText xml:space="preserve"> PAGEREF _Toc224291323 \h </w:instrText>
            </w:r>
            <w:r>
              <w:rPr>
                <w:noProof/>
                <w:webHidden/>
              </w:rPr>
            </w:r>
            <w:r>
              <w:rPr>
                <w:noProof/>
                <w:webHidden/>
              </w:rPr>
              <w:fldChar w:fldCharType="separate"/>
            </w:r>
            <w:r>
              <w:rPr>
                <w:noProof/>
                <w:webHidden/>
              </w:rPr>
              <w:t>6</w:t>
            </w:r>
            <w:r>
              <w:rPr>
                <w:noProof/>
                <w:webHidden/>
              </w:rPr>
              <w:fldChar w:fldCharType="end"/>
            </w:r>
          </w:hyperlink>
        </w:p>
        <w:p w14:paraId="3B9F1886" w14:textId="29889C78" w:rsidR="00CA3839" w:rsidRDefault="00CA3839">
          <w:pPr>
            <w:pStyle w:val="TOC1"/>
            <w:tabs>
              <w:tab w:val="left" w:pos="480"/>
              <w:tab w:val="right" w:leader="dot" w:pos="9060"/>
            </w:tabs>
            <w:rPr>
              <w:noProof/>
              <w:kern w:val="2"/>
              <w:sz w:val="24"/>
              <w:szCs w:val="24"/>
              <w14:ligatures w14:val="standardContextual"/>
            </w:rPr>
          </w:pPr>
          <w:hyperlink w:anchor="_Toc224291324" w:history="1">
            <w:r w:rsidRPr="00910DBD">
              <w:rPr>
                <w:rStyle w:val="Hyperlink"/>
                <w:noProof/>
              </w:rPr>
              <w:t>7</w:t>
            </w:r>
            <w:r>
              <w:rPr>
                <w:noProof/>
                <w:kern w:val="2"/>
                <w:sz w:val="24"/>
                <w:szCs w:val="24"/>
                <w14:ligatures w14:val="standardContextual"/>
              </w:rPr>
              <w:tab/>
            </w:r>
            <w:r w:rsidRPr="00910DBD">
              <w:rPr>
                <w:rStyle w:val="Hyperlink"/>
                <w:noProof/>
              </w:rPr>
              <w:t>Conflicts of Interests</w:t>
            </w:r>
            <w:r>
              <w:rPr>
                <w:noProof/>
                <w:webHidden/>
              </w:rPr>
              <w:tab/>
            </w:r>
            <w:r>
              <w:rPr>
                <w:noProof/>
                <w:webHidden/>
              </w:rPr>
              <w:fldChar w:fldCharType="begin"/>
            </w:r>
            <w:r>
              <w:rPr>
                <w:noProof/>
                <w:webHidden/>
              </w:rPr>
              <w:instrText xml:space="preserve"> PAGEREF _Toc224291324 \h </w:instrText>
            </w:r>
            <w:r>
              <w:rPr>
                <w:noProof/>
                <w:webHidden/>
              </w:rPr>
            </w:r>
            <w:r>
              <w:rPr>
                <w:noProof/>
                <w:webHidden/>
              </w:rPr>
              <w:fldChar w:fldCharType="separate"/>
            </w:r>
            <w:r>
              <w:rPr>
                <w:noProof/>
                <w:webHidden/>
              </w:rPr>
              <w:t>6</w:t>
            </w:r>
            <w:r>
              <w:rPr>
                <w:noProof/>
                <w:webHidden/>
              </w:rPr>
              <w:fldChar w:fldCharType="end"/>
            </w:r>
          </w:hyperlink>
        </w:p>
        <w:p w14:paraId="617C9B21" w14:textId="5FA60750" w:rsidR="00CA3839" w:rsidRDefault="00CA3839">
          <w:pPr>
            <w:pStyle w:val="TOC1"/>
            <w:tabs>
              <w:tab w:val="left" w:pos="480"/>
              <w:tab w:val="right" w:leader="dot" w:pos="9060"/>
            </w:tabs>
            <w:rPr>
              <w:noProof/>
              <w:kern w:val="2"/>
              <w:sz w:val="24"/>
              <w:szCs w:val="24"/>
              <w14:ligatures w14:val="standardContextual"/>
            </w:rPr>
          </w:pPr>
          <w:hyperlink w:anchor="_Toc224291325" w:history="1">
            <w:r w:rsidRPr="00910DBD">
              <w:rPr>
                <w:rStyle w:val="Hyperlink"/>
                <w:noProof/>
              </w:rPr>
              <w:t>8</w:t>
            </w:r>
            <w:r>
              <w:rPr>
                <w:noProof/>
                <w:kern w:val="2"/>
                <w:sz w:val="24"/>
                <w:szCs w:val="24"/>
                <w14:ligatures w14:val="standardContextual"/>
              </w:rPr>
              <w:tab/>
            </w:r>
            <w:r w:rsidRPr="00910DBD">
              <w:rPr>
                <w:rStyle w:val="Hyperlink"/>
                <w:noProof/>
              </w:rPr>
              <w:t>Further information</w:t>
            </w:r>
            <w:r>
              <w:rPr>
                <w:noProof/>
                <w:webHidden/>
              </w:rPr>
              <w:tab/>
            </w:r>
            <w:r>
              <w:rPr>
                <w:noProof/>
                <w:webHidden/>
              </w:rPr>
              <w:fldChar w:fldCharType="begin"/>
            </w:r>
            <w:r>
              <w:rPr>
                <w:noProof/>
                <w:webHidden/>
              </w:rPr>
              <w:instrText xml:space="preserve"> PAGEREF _Toc224291325 \h </w:instrText>
            </w:r>
            <w:r>
              <w:rPr>
                <w:noProof/>
                <w:webHidden/>
              </w:rPr>
            </w:r>
            <w:r>
              <w:rPr>
                <w:noProof/>
                <w:webHidden/>
              </w:rPr>
              <w:fldChar w:fldCharType="separate"/>
            </w:r>
            <w:r>
              <w:rPr>
                <w:noProof/>
                <w:webHidden/>
              </w:rPr>
              <w:t>6</w:t>
            </w:r>
            <w:r>
              <w:rPr>
                <w:noProof/>
                <w:webHidden/>
              </w:rPr>
              <w:fldChar w:fldCharType="end"/>
            </w:r>
          </w:hyperlink>
        </w:p>
        <w:p w14:paraId="045821A6" w14:textId="0920A55A" w:rsidR="00CA3839" w:rsidRDefault="00CA3839">
          <w:pPr>
            <w:pStyle w:val="TOC1"/>
            <w:tabs>
              <w:tab w:val="left" w:pos="480"/>
              <w:tab w:val="right" w:leader="dot" w:pos="9060"/>
            </w:tabs>
            <w:rPr>
              <w:noProof/>
              <w:kern w:val="2"/>
              <w:sz w:val="24"/>
              <w:szCs w:val="24"/>
              <w14:ligatures w14:val="standardContextual"/>
            </w:rPr>
          </w:pPr>
          <w:hyperlink w:anchor="_Toc224291326" w:history="1">
            <w:r w:rsidRPr="00910DBD">
              <w:rPr>
                <w:rStyle w:val="Hyperlink"/>
                <w:noProof/>
              </w:rPr>
              <w:t>9</w:t>
            </w:r>
            <w:r>
              <w:rPr>
                <w:noProof/>
                <w:kern w:val="2"/>
                <w:sz w:val="24"/>
                <w:szCs w:val="24"/>
                <w14:ligatures w14:val="standardContextual"/>
              </w:rPr>
              <w:tab/>
            </w:r>
            <w:r w:rsidRPr="00910DBD">
              <w:rPr>
                <w:rStyle w:val="Hyperlink"/>
                <w:noProof/>
              </w:rPr>
              <w:t>How to apply</w:t>
            </w:r>
            <w:r>
              <w:rPr>
                <w:noProof/>
                <w:webHidden/>
              </w:rPr>
              <w:tab/>
            </w:r>
            <w:r>
              <w:rPr>
                <w:noProof/>
                <w:webHidden/>
              </w:rPr>
              <w:fldChar w:fldCharType="begin"/>
            </w:r>
            <w:r>
              <w:rPr>
                <w:noProof/>
                <w:webHidden/>
              </w:rPr>
              <w:instrText xml:space="preserve"> PAGEREF _Toc224291326 \h </w:instrText>
            </w:r>
            <w:r>
              <w:rPr>
                <w:noProof/>
                <w:webHidden/>
              </w:rPr>
            </w:r>
            <w:r>
              <w:rPr>
                <w:noProof/>
                <w:webHidden/>
              </w:rPr>
              <w:fldChar w:fldCharType="separate"/>
            </w:r>
            <w:r>
              <w:rPr>
                <w:noProof/>
                <w:webHidden/>
              </w:rPr>
              <w:t>6</w:t>
            </w:r>
            <w:r>
              <w:rPr>
                <w:noProof/>
                <w:webHidden/>
              </w:rPr>
              <w:fldChar w:fldCharType="end"/>
            </w:r>
          </w:hyperlink>
        </w:p>
        <w:p w14:paraId="440F9CEB" w14:textId="3606E836" w:rsidR="00CA3839" w:rsidRDefault="00CA3839">
          <w:pPr>
            <w:pStyle w:val="TOC2"/>
            <w:rPr>
              <w:rFonts w:cstheme="minorBidi"/>
              <w:kern w:val="2"/>
              <w:sz w:val="24"/>
              <w:szCs w:val="24"/>
              <w14:ligatures w14:val="standardContextual"/>
            </w:rPr>
          </w:pPr>
          <w:hyperlink w:anchor="_Toc224291327" w:history="1">
            <w:r w:rsidRPr="00910DBD">
              <w:rPr>
                <w:rStyle w:val="Hyperlink"/>
              </w:rPr>
              <w:t>9.1</w:t>
            </w:r>
            <w:r>
              <w:rPr>
                <w:rFonts w:cstheme="minorBidi"/>
                <w:kern w:val="2"/>
                <w:sz w:val="24"/>
                <w:szCs w:val="24"/>
                <w14:ligatures w14:val="standardContextual"/>
              </w:rPr>
              <w:tab/>
            </w:r>
            <w:r w:rsidRPr="00910DBD">
              <w:rPr>
                <w:rStyle w:val="Hyperlink"/>
              </w:rPr>
              <w:t>Supporting letter</w:t>
            </w:r>
            <w:r>
              <w:rPr>
                <w:webHidden/>
              </w:rPr>
              <w:tab/>
            </w:r>
            <w:r>
              <w:rPr>
                <w:webHidden/>
              </w:rPr>
              <w:fldChar w:fldCharType="begin"/>
            </w:r>
            <w:r>
              <w:rPr>
                <w:webHidden/>
              </w:rPr>
              <w:instrText xml:space="preserve"> PAGEREF _Toc224291327 \h </w:instrText>
            </w:r>
            <w:r>
              <w:rPr>
                <w:webHidden/>
              </w:rPr>
            </w:r>
            <w:r>
              <w:rPr>
                <w:webHidden/>
              </w:rPr>
              <w:fldChar w:fldCharType="separate"/>
            </w:r>
            <w:r>
              <w:rPr>
                <w:webHidden/>
              </w:rPr>
              <w:t>6</w:t>
            </w:r>
            <w:r>
              <w:rPr>
                <w:webHidden/>
              </w:rPr>
              <w:fldChar w:fldCharType="end"/>
            </w:r>
          </w:hyperlink>
        </w:p>
        <w:p w14:paraId="2603C561" w14:textId="260C7F07" w:rsidR="00CA3839" w:rsidRDefault="00CA3839">
          <w:pPr>
            <w:pStyle w:val="TOC2"/>
            <w:rPr>
              <w:rFonts w:cstheme="minorBidi"/>
              <w:kern w:val="2"/>
              <w:sz w:val="24"/>
              <w:szCs w:val="24"/>
              <w14:ligatures w14:val="standardContextual"/>
            </w:rPr>
          </w:pPr>
          <w:hyperlink w:anchor="_Toc224291328" w:history="1">
            <w:r w:rsidRPr="00910DBD">
              <w:rPr>
                <w:rStyle w:val="Hyperlink"/>
              </w:rPr>
              <w:t>9.2</w:t>
            </w:r>
            <w:r>
              <w:rPr>
                <w:rFonts w:cstheme="minorBidi"/>
                <w:kern w:val="2"/>
                <w:sz w:val="24"/>
                <w:szCs w:val="24"/>
                <w14:ligatures w14:val="standardContextual"/>
              </w:rPr>
              <w:tab/>
            </w:r>
            <w:r w:rsidRPr="00910DBD">
              <w:rPr>
                <w:rStyle w:val="Hyperlink"/>
              </w:rPr>
              <w:t>Declaration of interests and ensuring public confidence</w:t>
            </w:r>
            <w:r>
              <w:rPr>
                <w:webHidden/>
              </w:rPr>
              <w:tab/>
            </w:r>
            <w:r>
              <w:rPr>
                <w:webHidden/>
              </w:rPr>
              <w:fldChar w:fldCharType="begin"/>
            </w:r>
            <w:r>
              <w:rPr>
                <w:webHidden/>
              </w:rPr>
              <w:instrText xml:space="preserve"> PAGEREF _Toc224291328 \h </w:instrText>
            </w:r>
            <w:r>
              <w:rPr>
                <w:webHidden/>
              </w:rPr>
            </w:r>
            <w:r>
              <w:rPr>
                <w:webHidden/>
              </w:rPr>
              <w:fldChar w:fldCharType="separate"/>
            </w:r>
            <w:r>
              <w:rPr>
                <w:webHidden/>
              </w:rPr>
              <w:t>7</w:t>
            </w:r>
            <w:r>
              <w:rPr>
                <w:webHidden/>
              </w:rPr>
              <w:fldChar w:fldCharType="end"/>
            </w:r>
          </w:hyperlink>
        </w:p>
        <w:p w14:paraId="79B7E430" w14:textId="5857D7DC" w:rsidR="00CA3839" w:rsidRDefault="00CA3839">
          <w:pPr>
            <w:pStyle w:val="TOC2"/>
            <w:rPr>
              <w:rFonts w:cstheme="minorBidi"/>
              <w:kern w:val="2"/>
              <w:sz w:val="24"/>
              <w:szCs w:val="24"/>
              <w14:ligatures w14:val="standardContextual"/>
            </w:rPr>
          </w:pPr>
          <w:hyperlink w:anchor="_Toc224291329" w:history="1">
            <w:r w:rsidRPr="00910DBD">
              <w:rPr>
                <w:rStyle w:val="Hyperlink"/>
              </w:rPr>
              <w:t>9.3</w:t>
            </w:r>
            <w:r>
              <w:rPr>
                <w:rFonts w:cstheme="minorBidi"/>
                <w:kern w:val="2"/>
                <w:sz w:val="24"/>
                <w:szCs w:val="24"/>
                <w14:ligatures w14:val="standardContextual"/>
              </w:rPr>
              <w:tab/>
            </w:r>
            <w:r w:rsidRPr="00910DBD">
              <w:rPr>
                <w:rStyle w:val="Hyperlink"/>
              </w:rPr>
              <w:t>CV</w:t>
            </w:r>
            <w:r>
              <w:rPr>
                <w:webHidden/>
              </w:rPr>
              <w:tab/>
            </w:r>
            <w:r>
              <w:rPr>
                <w:webHidden/>
              </w:rPr>
              <w:fldChar w:fldCharType="begin"/>
            </w:r>
            <w:r>
              <w:rPr>
                <w:webHidden/>
              </w:rPr>
              <w:instrText xml:space="preserve"> PAGEREF _Toc224291329 \h </w:instrText>
            </w:r>
            <w:r>
              <w:rPr>
                <w:webHidden/>
              </w:rPr>
            </w:r>
            <w:r>
              <w:rPr>
                <w:webHidden/>
              </w:rPr>
              <w:fldChar w:fldCharType="separate"/>
            </w:r>
            <w:r>
              <w:rPr>
                <w:webHidden/>
              </w:rPr>
              <w:t>7</w:t>
            </w:r>
            <w:r>
              <w:rPr>
                <w:webHidden/>
              </w:rPr>
              <w:fldChar w:fldCharType="end"/>
            </w:r>
          </w:hyperlink>
        </w:p>
        <w:p w14:paraId="1EBA105B" w14:textId="6AF75EF0" w:rsidR="00CA3839" w:rsidRDefault="00CA3839">
          <w:pPr>
            <w:pStyle w:val="TOC2"/>
            <w:rPr>
              <w:rFonts w:cstheme="minorBidi"/>
              <w:kern w:val="2"/>
              <w:sz w:val="24"/>
              <w:szCs w:val="24"/>
              <w14:ligatures w14:val="standardContextual"/>
            </w:rPr>
          </w:pPr>
          <w:hyperlink w:anchor="_Toc224291330" w:history="1">
            <w:r w:rsidRPr="00910DBD">
              <w:rPr>
                <w:rStyle w:val="Hyperlink"/>
              </w:rPr>
              <w:t>9.4</w:t>
            </w:r>
            <w:r>
              <w:rPr>
                <w:rFonts w:cstheme="minorBidi"/>
                <w:kern w:val="2"/>
                <w:sz w:val="24"/>
                <w:szCs w:val="24"/>
                <w14:ligatures w14:val="standardContextual"/>
              </w:rPr>
              <w:tab/>
            </w:r>
            <w:r w:rsidRPr="00910DBD">
              <w:rPr>
                <w:rStyle w:val="Hyperlink"/>
              </w:rPr>
              <w:t>Indicative timetable and selection process</w:t>
            </w:r>
            <w:r>
              <w:rPr>
                <w:webHidden/>
              </w:rPr>
              <w:tab/>
            </w:r>
            <w:r>
              <w:rPr>
                <w:webHidden/>
              </w:rPr>
              <w:fldChar w:fldCharType="begin"/>
            </w:r>
            <w:r>
              <w:rPr>
                <w:webHidden/>
              </w:rPr>
              <w:instrText xml:space="preserve"> PAGEREF _Toc224291330 \h </w:instrText>
            </w:r>
            <w:r>
              <w:rPr>
                <w:webHidden/>
              </w:rPr>
            </w:r>
            <w:r>
              <w:rPr>
                <w:webHidden/>
              </w:rPr>
              <w:fldChar w:fldCharType="separate"/>
            </w:r>
            <w:r>
              <w:rPr>
                <w:webHidden/>
              </w:rPr>
              <w:t>7</w:t>
            </w:r>
            <w:r>
              <w:rPr>
                <w:webHidden/>
              </w:rPr>
              <w:fldChar w:fldCharType="end"/>
            </w:r>
          </w:hyperlink>
        </w:p>
        <w:p w14:paraId="631243E8" w14:textId="7A1B1187" w:rsidR="00CA3839" w:rsidRDefault="00CA3839">
          <w:pPr>
            <w:pStyle w:val="TOC1"/>
            <w:tabs>
              <w:tab w:val="right" w:leader="dot" w:pos="9060"/>
            </w:tabs>
            <w:rPr>
              <w:noProof/>
              <w:kern w:val="2"/>
              <w:sz w:val="24"/>
              <w:szCs w:val="24"/>
              <w14:ligatures w14:val="standardContextual"/>
            </w:rPr>
          </w:pPr>
          <w:hyperlink w:anchor="_Toc224291331" w:history="1">
            <w:r w:rsidRPr="00910DBD">
              <w:rPr>
                <w:rStyle w:val="Hyperlink"/>
                <w:rFonts w:cs="Arial"/>
                <w:noProof/>
              </w:rPr>
              <w:t>Annex A: Terms and Conditions of appointment</w:t>
            </w:r>
            <w:r>
              <w:rPr>
                <w:noProof/>
                <w:webHidden/>
              </w:rPr>
              <w:tab/>
            </w:r>
            <w:r>
              <w:rPr>
                <w:noProof/>
                <w:webHidden/>
              </w:rPr>
              <w:fldChar w:fldCharType="begin"/>
            </w:r>
            <w:r>
              <w:rPr>
                <w:noProof/>
                <w:webHidden/>
              </w:rPr>
              <w:instrText xml:space="preserve"> PAGEREF _Toc224291331 \h </w:instrText>
            </w:r>
            <w:r>
              <w:rPr>
                <w:noProof/>
                <w:webHidden/>
              </w:rPr>
            </w:r>
            <w:r>
              <w:rPr>
                <w:noProof/>
                <w:webHidden/>
              </w:rPr>
              <w:fldChar w:fldCharType="separate"/>
            </w:r>
            <w:r>
              <w:rPr>
                <w:noProof/>
                <w:webHidden/>
              </w:rPr>
              <w:t>9</w:t>
            </w:r>
            <w:r>
              <w:rPr>
                <w:noProof/>
                <w:webHidden/>
              </w:rPr>
              <w:fldChar w:fldCharType="end"/>
            </w:r>
          </w:hyperlink>
        </w:p>
        <w:p w14:paraId="4EC3F4BF" w14:textId="6D22BCF1" w:rsidR="00CA3839" w:rsidRDefault="00CA3839">
          <w:pPr>
            <w:pStyle w:val="TOC1"/>
            <w:tabs>
              <w:tab w:val="right" w:leader="dot" w:pos="9060"/>
            </w:tabs>
            <w:rPr>
              <w:noProof/>
              <w:kern w:val="2"/>
              <w:sz w:val="24"/>
              <w:szCs w:val="24"/>
              <w14:ligatures w14:val="standardContextual"/>
            </w:rPr>
          </w:pPr>
          <w:hyperlink w:anchor="_Toc224291332" w:history="1">
            <w:r w:rsidRPr="00910DBD">
              <w:rPr>
                <w:rStyle w:val="Hyperlink"/>
                <w:rFonts w:cs="Arial"/>
                <w:noProof/>
              </w:rPr>
              <w:t>Annex B: Selection Process</w:t>
            </w:r>
            <w:r>
              <w:rPr>
                <w:noProof/>
                <w:webHidden/>
              </w:rPr>
              <w:tab/>
            </w:r>
            <w:r>
              <w:rPr>
                <w:noProof/>
                <w:webHidden/>
              </w:rPr>
              <w:fldChar w:fldCharType="begin"/>
            </w:r>
            <w:r>
              <w:rPr>
                <w:noProof/>
                <w:webHidden/>
              </w:rPr>
              <w:instrText xml:space="preserve"> PAGEREF _Toc224291332 \h </w:instrText>
            </w:r>
            <w:r>
              <w:rPr>
                <w:noProof/>
                <w:webHidden/>
              </w:rPr>
            </w:r>
            <w:r>
              <w:rPr>
                <w:noProof/>
                <w:webHidden/>
              </w:rPr>
              <w:fldChar w:fldCharType="separate"/>
            </w:r>
            <w:r>
              <w:rPr>
                <w:noProof/>
                <w:webHidden/>
              </w:rPr>
              <w:t>11</w:t>
            </w:r>
            <w:r>
              <w:rPr>
                <w:noProof/>
                <w:webHidden/>
              </w:rPr>
              <w:fldChar w:fldCharType="end"/>
            </w:r>
          </w:hyperlink>
        </w:p>
        <w:p w14:paraId="1E497FC6" w14:textId="4E911894" w:rsidR="00AD31AA" w:rsidRPr="005D3BBD" w:rsidRDefault="00AD31AA">
          <w:pPr>
            <w:rPr>
              <w:rFonts w:ascii="Arial" w:hAnsi="Arial" w:cs="Arial"/>
            </w:rPr>
          </w:pPr>
          <w:r w:rsidRPr="005D3BBD">
            <w:rPr>
              <w:rFonts w:ascii="Arial" w:hAnsi="Arial" w:cs="Arial"/>
            </w:rPr>
            <w:fldChar w:fldCharType="end"/>
          </w:r>
        </w:p>
      </w:sdtContent>
    </w:sdt>
    <w:p w14:paraId="04B790A5" w14:textId="77777777" w:rsidR="00832A64" w:rsidRPr="005D3BBD" w:rsidRDefault="00832A64" w:rsidP="00832A64">
      <w:pPr>
        <w:pStyle w:val="Heading1"/>
        <w:numPr>
          <w:ilvl w:val="0"/>
          <w:numId w:val="0"/>
        </w:numPr>
        <w:jc w:val="both"/>
        <w:rPr>
          <w:rFonts w:cs="Arial"/>
          <w:sz w:val="22"/>
          <w:szCs w:val="22"/>
        </w:rPr>
      </w:pPr>
      <w:r w:rsidRPr="005D3BBD">
        <w:rPr>
          <w:rFonts w:cs="Arial"/>
          <w:sz w:val="22"/>
          <w:szCs w:val="22"/>
        </w:rPr>
        <w:br w:type="page"/>
      </w:r>
    </w:p>
    <w:p w14:paraId="6A315DDA" w14:textId="4263A582" w:rsidR="00AD2D9A" w:rsidRDefault="004B6640" w:rsidP="006C21C7">
      <w:pPr>
        <w:pStyle w:val="Heading1"/>
      </w:pPr>
      <w:bookmarkStart w:id="0" w:name="_Toc224291317"/>
      <w:r>
        <w:lastRenderedPageBreak/>
        <w:t>Introduction</w:t>
      </w:r>
      <w:bookmarkEnd w:id="0"/>
    </w:p>
    <w:p w14:paraId="13AE8915" w14:textId="2DB0D16B" w:rsidR="00944A15" w:rsidRDefault="0046725A" w:rsidP="00040F31">
      <w:pPr>
        <w:rPr>
          <w:rFonts w:ascii="Arial" w:hAnsi="Arial" w:cs="Arial"/>
        </w:rPr>
      </w:pPr>
      <w:r w:rsidRPr="0046725A">
        <w:rPr>
          <w:rFonts w:ascii="Arial" w:hAnsi="Arial" w:cs="Arial"/>
        </w:rPr>
        <w:t>The </w:t>
      </w:r>
      <w:r w:rsidRPr="0072752A">
        <w:rPr>
          <w:rFonts w:ascii="Arial" w:hAnsi="Arial" w:cs="Arial"/>
        </w:rPr>
        <w:t>Science Quality Assurance Group (SQAG)</w:t>
      </w:r>
      <w:r w:rsidRPr="0046725A">
        <w:rPr>
          <w:rFonts w:ascii="Arial" w:hAnsi="Arial" w:cs="Arial"/>
        </w:rPr>
        <w:t xml:space="preserve"> provides robust </w:t>
      </w:r>
      <w:r w:rsidR="00052D29">
        <w:rPr>
          <w:rFonts w:ascii="Arial" w:hAnsi="Arial" w:cs="Arial"/>
        </w:rPr>
        <w:t xml:space="preserve">external </w:t>
      </w:r>
      <w:r w:rsidRPr="0046725A">
        <w:rPr>
          <w:rFonts w:ascii="Arial" w:hAnsi="Arial" w:cs="Arial"/>
        </w:rPr>
        <w:t xml:space="preserve">assurance </w:t>
      </w:r>
      <w:r w:rsidR="00F2203B">
        <w:rPr>
          <w:rFonts w:ascii="Arial" w:hAnsi="Arial" w:cs="Arial"/>
        </w:rPr>
        <w:t xml:space="preserve">to the HSE Board </w:t>
      </w:r>
      <w:r w:rsidRPr="0046725A">
        <w:rPr>
          <w:rFonts w:ascii="Arial" w:hAnsi="Arial" w:cs="Arial"/>
        </w:rPr>
        <w:t xml:space="preserve">of </w:t>
      </w:r>
      <w:r w:rsidR="0006181B">
        <w:rPr>
          <w:rFonts w:ascii="Arial" w:hAnsi="Arial" w:cs="Arial"/>
        </w:rPr>
        <w:t>the</w:t>
      </w:r>
      <w:r w:rsidR="00052D29">
        <w:rPr>
          <w:rFonts w:ascii="Arial" w:hAnsi="Arial" w:cs="Arial"/>
        </w:rPr>
        <w:t xml:space="preserve"> science, engineering and analysis </w:t>
      </w:r>
      <w:r w:rsidR="004712E5">
        <w:rPr>
          <w:rFonts w:ascii="Arial" w:hAnsi="Arial" w:cs="Arial"/>
        </w:rPr>
        <w:t>(SEA)</w:t>
      </w:r>
      <w:r w:rsidR="00052D29">
        <w:rPr>
          <w:rFonts w:ascii="Arial" w:hAnsi="Arial" w:cs="Arial"/>
        </w:rPr>
        <w:t xml:space="preserve"> work </w:t>
      </w:r>
      <w:r w:rsidR="005F57A4">
        <w:rPr>
          <w:rFonts w:ascii="Arial" w:hAnsi="Arial" w:cs="Arial"/>
        </w:rPr>
        <w:t xml:space="preserve">which underpins HSE’s </w:t>
      </w:r>
      <w:r w:rsidR="005C107F">
        <w:rPr>
          <w:rFonts w:ascii="Arial" w:hAnsi="Arial" w:cs="Arial"/>
        </w:rPr>
        <w:t>decision making</w:t>
      </w:r>
      <w:r w:rsidR="003E0DFC">
        <w:rPr>
          <w:rFonts w:ascii="Arial" w:hAnsi="Arial" w:cs="Arial"/>
        </w:rPr>
        <w:t>.</w:t>
      </w:r>
      <w:r w:rsidRPr="0046725A">
        <w:rPr>
          <w:rFonts w:ascii="Arial" w:hAnsi="Arial" w:cs="Arial"/>
        </w:rPr>
        <w:t xml:space="preserve"> The SQAG comprises</w:t>
      </w:r>
      <w:r w:rsidR="0006181B">
        <w:rPr>
          <w:rFonts w:ascii="Arial" w:hAnsi="Arial" w:cs="Arial"/>
        </w:rPr>
        <w:t xml:space="preserve"> </w:t>
      </w:r>
      <w:r w:rsidRPr="0046725A">
        <w:rPr>
          <w:rFonts w:ascii="Arial" w:hAnsi="Arial" w:cs="Arial"/>
        </w:rPr>
        <w:t xml:space="preserve">independent and experienced members drawn from academia, industry and the public sector with expertise that aligns with </w:t>
      </w:r>
      <w:hyperlink r:id="rId13" w:history="1">
        <w:r w:rsidRPr="0072752A">
          <w:rPr>
            <w:rStyle w:val="Hyperlink"/>
            <w:rFonts w:ascii="Arial" w:hAnsi="Arial" w:cs="Arial"/>
          </w:rPr>
          <w:t xml:space="preserve">HSE </w:t>
        </w:r>
        <w:r w:rsidR="00B2168D" w:rsidRPr="0072752A">
          <w:rPr>
            <w:rStyle w:val="Hyperlink"/>
            <w:rFonts w:ascii="Arial" w:hAnsi="Arial" w:cs="Arial"/>
          </w:rPr>
          <w:t>strategic objectives</w:t>
        </w:r>
      </w:hyperlink>
      <w:r w:rsidRPr="0046725A">
        <w:rPr>
          <w:rFonts w:ascii="Arial" w:hAnsi="Arial" w:cs="Arial"/>
        </w:rPr>
        <w:t>. </w:t>
      </w:r>
    </w:p>
    <w:p w14:paraId="31D932B1" w14:textId="40087760" w:rsidR="003645BA" w:rsidRDefault="00994CD2" w:rsidP="00624333">
      <w:pPr>
        <w:rPr>
          <w:rFonts w:ascii="Arial" w:hAnsi="Arial" w:cs="Arial"/>
        </w:rPr>
      </w:pPr>
      <w:r>
        <w:rPr>
          <w:rFonts w:ascii="Arial" w:hAnsi="Arial" w:cs="Arial"/>
        </w:rPr>
        <w:t xml:space="preserve">The SQAG Chair role is a unique opportunity to </w:t>
      </w:r>
      <w:r w:rsidR="00671AE7">
        <w:rPr>
          <w:rFonts w:ascii="Arial" w:hAnsi="Arial" w:cs="Arial"/>
        </w:rPr>
        <w:t xml:space="preserve">work with HSE’s Director of Science </w:t>
      </w:r>
      <w:r w:rsidR="00906C3E">
        <w:rPr>
          <w:rFonts w:ascii="Arial" w:hAnsi="Arial" w:cs="Arial"/>
        </w:rPr>
        <w:t xml:space="preserve">to </w:t>
      </w:r>
      <w:r w:rsidR="004A2850">
        <w:rPr>
          <w:rFonts w:ascii="Arial" w:hAnsi="Arial" w:cs="Arial"/>
        </w:rPr>
        <w:t xml:space="preserve">define </w:t>
      </w:r>
      <w:r w:rsidR="00CF5E23">
        <w:rPr>
          <w:rFonts w:ascii="Arial" w:hAnsi="Arial" w:cs="Arial"/>
        </w:rPr>
        <w:t>SQAG’s</w:t>
      </w:r>
      <w:r w:rsidR="004A2850">
        <w:rPr>
          <w:rFonts w:ascii="Arial" w:hAnsi="Arial" w:cs="Arial"/>
        </w:rPr>
        <w:t xml:space="preserve"> scope of work </w:t>
      </w:r>
      <w:r w:rsidR="00CF268A">
        <w:rPr>
          <w:rFonts w:ascii="Arial" w:hAnsi="Arial" w:cs="Arial"/>
        </w:rPr>
        <w:t xml:space="preserve">and lead </w:t>
      </w:r>
      <w:r w:rsidR="00A40AEE">
        <w:rPr>
          <w:rFonts w:ascii="Arial" w:hAnsi="Arial" w:cs="Arial"/>
        </w:rPr>
        <w:t>the expert panel</w:t>
      </w:r>
      <w:r w:rsidR="009B5816">
        <w:rPr>
          <w:rFonts w:ascii="Arial" w:hAnsi="Arial" w:cs="Arial"/>
        </w:rPr>
        <w:t xml:space="preserve">, </w:t>
      </w:r>
      <w:r w:rsidR="00C65D53" w:rsidRPr="005B4FC0">
        <w:rPr>
          <w:rFonts w:ascii="Arial" w:hAnsi="Arial" w:cs="Arial"/>
        </w:rPr>
        <w:t>ensur</w:t>
      </w:r>
      <w:r w:rsidR="0091057D">
        <w:rPr>
          <w:rFonts w:ascii="Arial" w:hAnsi="Arial" w:cs="Arial"/>
        </w:rPr>
        <w:t>ing</w:t>
      </w:r>
      <w:r w:rsidR="00C65D53" w:rsidRPr="005B4FC0">
        <w:rPr>
          <w:rFonts w:ascii="Arial" w:hAnsi="Arial" w:cs="Arial"/>
        </w:rPr>
        <w:t xml:space="preserve"> th</w:t>
      </w:r>
      <w:r w:rsidR="00B105E7" w:rsidRPr="005B4FC0">
        <w:rPr>
          <w:rFonts w:ascii="Arial" w:hAnsi="Arial" w:cs="Arial"/>
        </w:rPr>
        <w:t>at</w:t>
      </w:r>
      <w:r w:rsidR="0091057D">
        <w:rPr>
          <w:rFonts w:ascii="Arial" w:hAnsi="Arial" w:cs="Arial"/>
        </w:rPr>
        <w:t xml:space="preserve"> it</w:t>
      </w:r>
      <w:r w:rsidR="00C65D53" w:rsidRPr="005B4FC0">
        <w:rPr>
          <w:rFonts w:ascii="Arial" w:hAnsi="Arial" w:cs="Arial"/>
        </w:rPr>
        <w:t xml:space="preserve"> operates effectively, impartially, and within </w:t>
      </w:r>
      <w:r w:rsidR="005C2E59">
        <w:rPr>
          <w:rFonts w:ascii="Arial" w:hAnsi="Arial" w:cs="Arial"/>
        </w:rPr>
        <w:t xml:space="preserve">its </w:t>
      </w:r>
      <w:r w:rsidR="00D11B66">
        <w:rPr>
          <w:rFonts w:ascii="Arial" w:hAnsi="Arial" w:cs="Arial"/>
        </w:rPr>
        <w:t>terms of reference</w:t>
      </w:r>
      <w:r w:rsidR="00C65D53" w:rsidRPr="00B105E7">
        <w:rPr>
          <w:rFonts w:ascii="Arial" w:hAnsi="Arial" w:cs="Arial"/>
        </w:rPr>
        <w:t>.</w:t>
      </w:r>
    </w:p>
    <w:p w14:paraId="2FC88CB3" w14:textId="103D225A" w:rsidR="0045010A" w:rsidRDefault="0045010A" w:rsidP="00624333">
      <w:pPr>
        <w:rPr>
          <w:rFonts w:ascii="Arial" w:hAnsi="Arial" w:cs="Arial"/>
        </w:rPr>
      </w:pPr>
      <w:r>
        <w:rPr>
          <w:rFonts w:ascii="Arial" w:hAnsi="Arial" w:cs="Arial"/>
        </w:rPr>
        <w:t>The ap</w:t>
      </w:r>
      <w:r w:rsidR="001F536A">
        <w:rPr>
          <w:rFonts w:ascii="Arial" w:hAnsi="Arial" w:cs="Arial"/>
        </w:rPr>
        <w:t xml:space="preserve">plicant pack provides </w:t>
      </w:r>
      <w:r w:rsidR="004C19E4">
        <w:rPr>
          <w:rFonts w:ascii="Arial" w:hAnsi="Arial" w:cs="Arial"/>
        </w:rPr>
        <w:t xml:space="preserve">background </w:t>
      </w:r>
      <w:r w:rsidR="00F248D3">
        <w:rPr>
          <w:rFonts w:ascii="Arial" w:hAnsi="Arial" w:cs="Arial"/>
        </w:rPr>
        <w:t xml:space="preserve">information about the </w:t>
      </w:r>
      <w:r w:rsidR="00EB382E">
        <w:rPr>
          <w:rFonts w:ascii="Arial" w:hAnsi="Arial" w:cs="Arial"/>
        </w:rPr>
        <w:t>function</w:t>
      </w:r>
      <w:r w:rsidR="00F248D3">
        <w:rPr>
          <w:rFonts w:ascii="Arial" w:hAnsi="Arial" w:cs="Arial"/>
        </w:rPr>
        <w:t xml:space="preserve"> of SQAG in the context of </w:t>
      </w:r>
      <w:r w:rsidR="00F248D3" w:rsidRPr="00FA2A1A">
        <w:rPr>
          <w:rFonts w:ascii="Arial" w:hAnsi="Arial" w:cs="Arial"/>
        </w:rPr>
        <w:t>HSE</w:t>
      </w:r>
      <w:r w:rsidR="000C6BCA" w:rsidRPr="00FA2A1A">
        <w:rPr>
          <w:rFonts w:ascii="Arial" w:hAnsi="Arial" w:cs="Arial"/>
        </w:rPr>
        <w:t xml:space="preserve">’s </w:t>
      </w:r>
      <w:r w:rsidR="009D318C" w:rsidRPr="00FA2A1A">
        <w:rPr>
          <w:rFonts w:ascii="Arial" w:hAnsi="Arial" w:cs="Arial"/>
        </w:rPr>
        <w:t>science, engineering and an</w:t>
      </w:r>
      <w:r w:rsidR="00747147" w:rsidRPr="00FA2A1A">
        <w:rPr>
          <w:rFonts w:ascii="Arial" w:hAnsi="Arial" w:cs="Arial"/>
        </w:rPr>
        <w:t xml:space="preserve">alysis and </w:t>
      </w:r>
      <w:r w:rsidR="000D760D" w:rsidRPr="00FA2A1A">
        <w:rPr>
          <w:rFonts w:ascii="Arial" w:hAnsi="Arial" w:cs="Arial"/>
        </w:rPr>
        <w:t xml:space="preserve">the job description </w:t>
      </w:r>
      <w:r w:rsidR="004C19E4" w:rsidRPr="00FA2A1A">
        <w:rPr>
          <w:rFonts w:ascii="Arial" w:hAnsi="Arial" w:cs="Arial"/>
        </w:rPr>
        <w:t xml:space="preserve">for the SQAG Chair </w:t>
      </w:r>
      <w:r w:rsidR="00FA2A1A" w:rsidRPr="00FA2A1A">
        <w:rPr>
          <w:rFonts w:ascii="Arial" w:hAnsi="Arial" w:cs="Arial"/>
        </w:rPr>
        <w:t>role.</w:t>
      </w:r>
      <w:r w:rsidR="007A1181">
        <w:rPr>
          <w:rFonts w:ascii="Arial" w:hAnsi="Arial" w:cs="Arial"/>
        </w:rPr>
        <w:t xml:space="preserve"> </w:t>
      </w:r>
    </w:p>
    <w:p w14:paraId="1134C8E2" w14:textId="17D14114" w:rsidR="00832A64" w:rsidRPr="005D3BBD" w:rsidRDefault="53075A5C" w:rsidP="006C21C7">
      <w:pPr>
        <w:pStyle w:val="Heading1"/>
      </w:pPr>
      <w:bookmarkStart w:id="1" w:name="_Toc224291318"/>
      <w:r w:rsidRPr="006C21C7">
        <w:t>Science</w:t>
      </w:r>
      <w:r w:rsidRPr="6696388F">
        <w:t xml:space="preserve">, Engineering and </w:t>
      </w:r>
      <w:r w:rsidRPr="799E64A5">
        <w:t>Analysis</w:t>
      </w:r>
      <w:r w:rsidRPr="2524CA51">
        <w:t xml:space="preserve"> </w:t>
      </w:r>
      <w:r w:rsidRPr="62120B03">
        <w:t>in HSE</w:t>
      </w:r>
      <w:bookmarkEnd w:id="1"/>
    </w:p>
    <w:p w14:paraId="3C030BA7" w14:textId="735EC2AB" w:rsidR="00A87365" w:rsidRDefault="00C223F0" w:rsidP="0036351E">
      <w:pPr>
        <w:rPr>
          <w:rFonts w:ascii="Arial" w:hAnsi="Arial" w:cs="Arial"/>
        </w:rPr>
      </w:pPr>
      <w:r w:rsidRPr="005D3BBD">
        <w:rPr>
          <w:rFonts w:ascii="Arial" w:hAnsi="Arial" w:cs="Arial"/>
        </w:rPr>
        <w:t xml:space="preserve">Great Britain’s record on work-related safety and health is one of the best in the world. High-quality science, </w:t>
      </w:r>
      <w:r w:rsidR="00DC660E" w:rsidRPr="005D3BBD">
        <w:rPr>
          <w:rFonts w:ascii="Arial" w:hAnsi="Arial" w:cs="Arial"/>
        </w:rPr>
        <w:t>e</w:t>
      </w:r>
      <w:r w:rsidR="00DC660E">
        <w:rPr>
          <w:rFonts w:ascii="Arial" w:hAnsi="Arial" w:cs="Arial"/>
        </w:rPr>
        <w:t>ngineering</w:t>
      </w:r>
      <w:r w:rsidR="00DC660E" w:rsidRPr="005D3BBD">
        <w:rPr>
          <w:rFonts w:ascii="Arial" w:hAnsi="Arial" w:cs="Arial"/>
        </w:rPr>
        <w:t xml:space="preserve"> </w:t>
      </w:r>
      <w:r w:rsidRPr="005D3BBD">
        <w:rPr>
          <w:rFonts w:ascii="Arial" w:hAnsi="Arial" w:cs="Arial"/>
        </w:rPr>
        <w:t xml:space="preserve">and analysis underpin Great Britain’s risk-based, goal-setting regulatory regime </w:t>
      </w:r>
      <w:r w:rsidR="00F2203B">
        <w:rPr>
          <w:rFonts w:ascii="Arial" w:hAnsi="Arial" w:cs="Arial"/>
        </w:rPr>
        <w:t>which is</w:t>
      </w:r>
      <w:r w:rsidRPr="005D3BBD">
        <w:rPr>
          <w:rFonts w:ascii="Arial" w:hAnsi="Arial" w:cs="Arial"/>
        </w:rPr>
        <w:t xml:space="preserve"> vital for ensuring effective and proportionate risk management that protects workers and safeguards the public while enabling productivity, </w:t>
      </w:r>
      <w:r w:rsidR="004A780E" w:rsidRPr="005D3BBD">
        <w:rPr>
          <w:rFonts w:ascii="Arial" w:hAnsi="Arial" w:cs="Arial"/>
        </w:rPr>
        <w:t>innovation,</w:t>
      </w:r>
      <w:r w:rsidRPr="005D3BBD">
        <w:rPr>
          <w:rFonts w:ascii="Arial" w:hAnsi="Arial" w:cs="Arial"/>
        </w:rPr>
        <w:t xml:space="preserve"> and growth. For over a </w:t>
      </w:r>
      <w:r w:rsidR="00486250">
        <w:rPr>
          <w:rFonts w:ascii="Arial" w:hAnsi="Arial" w:cs="Arial"/>
        </w:rPr>
        <w:t>century</w:t>
      </w:r>
      <w:r w:rsidRPr="005D3BBD">
        <w:rPr>
          <w:rFonts w:ascii="Arial" w:hAnsi="Arial" w:cs="Arial"/>
        </w:rPr>
        <w:t xml:space="preserve">, HSE </w:t>
      </w:r>
      <w:r w:rsidR="00F2203B">
        <w:rPr>
          <w:rFonts w:ascii="Arial" w:hAnsi="Arial" w:cs="Arial"/>
        </w:rPr>
        <w:t xml:space="preserve">and its predecessors </w:t>
      </w:r>
      <w:r w:rsidRPr="005D3BBD">
        <w:rPr>
          <w:rFonts w:ascii="Arial" w:hAnsi="Arial" w:cs="Arial"/>
        </w:rPr>
        <w:t xml:space="preserve">has invested in science, </w:t>
      </w:r>
      <w:r w:rsidR="00DC660E" w:rsidRPr="005D3BBD">
        <w:rPr>
          <w:rFonts w:ascii="Arial" w:hAnsi="Arial" w:cs="Arial"/>
        </w:rPr>
        <w:t>e</w:t>
      </w:r>
      <w:r w:rsidR="00DC660E">
        <w:rPr>
          <w:rFonts w:ascii="Arial" w:hAnsi="Arial" w:cs="Arial"/>
        </w:rPr>
        <w:t>ngineering</w:t>
      </w:r>
      <w:r w:rsidR="004A780E" w:rsidRPr="005D3BBD">
        <w:rPr>
          <w:rFonts w:ascii="Arial" w:hAnsi="Arial" w:cs="Arial"/>
        </w:rPr>
        <w:t>,</w:t>
      </w:r>
      <w:r w:rsidRPr="005D3BBD">
        <w:rPr>
          <w:rFonts w:ascii="Arial" w:hAnsi="Arial" w:cs="Arial"/>
        </w:rPr>
        <w:t xml:space="preserve"> and analysis to understand risks to health and safety and how to control them. </w:t>
      </w:r>
    </w:p>
    <w:p w14:paraId="76C1C6C2" w14:textId="4C40910C" w:rsidR="0079602E" w:rsidRDefault="00C223F0" w:rsidP="0036351E">
      <w:pPr>
        <w:rPr>
          <w:rFonts w:ascii="Arial" w:hAnsi="Arial" w:cs="Arial"/>
        </w:rPr>
      </w:pPr>
      <w:r w:rsidRPr="005D3BBD">
        <w:rPr>
          <w:rFonts w:ascii="Arial" w:hAnsi="Arial" w:cs="Arial"/>
        </w:rPr>
        <w:t xml:space="preserve">The lessons we learn from investigating major incidents, the cutting-edge evidence we generate and synthesise from applied health and safety research, and our work to address challenges from new working practices and </w:t>
      </w:r>
      <w:r w:rsidR="00141CFD">
        <w:rPr>
          <w:rFonts w:ascii="Arial" w:hAnsi="Arial" w:cs="Arial"/>
        </w:rPr>
        <w:t>technologies all</w:t>
      </w:r>
      <w:r w:rsidRPr="005D3BBD">
        <w:rPr>
          <w:rFonts w:ascii="Arial" w:hAnsi="Arial" w:cs="Arial"/>
        </w:rPr>
        <w:t xml:space="preserve"> contribut</w:t>
      </w:r>
      <w:r w:rsidR="00141CFD">
        <w:rPr>
          <w:rFonts w:ascii="Arial" w:hAnsi="Arial" w:cs="Arial"/>
        </w:rPr>
        <w:t>e</w:t>
      </w:r>
      <w:r w:rsidRPr="005D3BBD">
        <w:rPr>
          <w:rFonts w:ascii="Arial" w:hAnsi="Arial" w:cs="Arial"/>
        </w:rPr>
        <w:t xml:space="preserve"> to the health and safety system. We rigorously prioritise our scien</w:t>
      </w:r>
      <w:r w:rsidR="00DA3C79">
        <w:rPr>
          <w:rFonts w:ascii="Arial" w:hAnsi="Arial" w:cs="Arial"/>
        </w:rPr>
        <w:t>ce, en</w:t>
      </w:r>
      <w:r w:rsidR="0003784B">
        <w:rPr>
          <w:rFonts w:ascii="Arial" w:hAnsi="Arial" w:cs="Arial"/>
        </w:rPr>
        <w:t>gineering and analysis</w:t>
      </w:r>
      <w:r w:rsidRPr="005D3BBD">
        <w:rPr>
          <w:rFonts w:ascii="Arial" w:hAnsi="Arial" w:cs="Arial"/>
        </w:rPr>
        <w:t xml:space="preserve"> investment to maximise impact and ensure that robust, best available evidence underpin</w:t>
      </w:r>
      <w:r w:rsidR="0079602E">
        <w:rPr>
          <w:rFonts w:ascii="Arial" w:hAnsi="Arial" w:cs="Arial"/>
        </w:rPr>
        <w:t>s HSE p</w:t>
      </w:r>
      <w:r w:rsidRPr="005D3BBD">
        <w:rPr>
          <w:rFonts w:ascii="Arial" w:hAnsi="Arial" w:cs="Arial"/>
        </w:rPr>
        <w:t xml:space="preserve">olicy and operations. </w:t>
      </w:r>
    </w:p>
    <w:p w14:paraId="1D073C8E" w14:textId="53D8381B" w:rsidR="008C33F8" w:rsidRPr="003F5797" w:rsidRDefault="008C33F8" w:rsidP="003F5797">
      <w:pPr>
        <w:rPr>
          <w:rFonts w:ascii="Arial" w:hAnsi="Arial" w:cs="Arial"/>
          <w:sz w:val="24"/>
          <w:szCs w:val="24"/>
        </w:rPr>
      </w:pPr>
      <w:r w:rsidRPr="001E4093">
        <w:rPr>
          <w:rFonts w:ascii="Arial" w:hAnsi="Arial" w:cs="Arial"/>
        </w:rPr>
        <w:t xml:space="preserve">Our specialists undertake a wide range of investigation, research, technical support and advice activity that is primarily delivered for HSE, but some work is directly funded by industry and other regulators across government and overseas. The case studies of HSE’s </w:t>
      </w:r>
      <w:r w:rsidR="00732A75">
        <w:rPr>
          <w:rFonts w:ascii="Arial" w:hAnsi="Arial" w:cs="Arial"/>
        </w:rPr>
        <w:t>science, engineering and analysis</w:t>
      </w:r>
      <w:r w:rsidRPr="001E4093">
        <w:rPr>
          <w:rFonts w:ascii="Arial" w:hAnsi="Arial" w:cs="Arial"/>
        </w:rPr>
        <w:t xml:space="preserve"> in </w:t>
      </w:r>
      <w:r w:rsidRPr="001E4093">
        <w:rPr>
          <w:rFonts w:asciiTheme="minorBidi" w:hAnsiTheme="minorBidi"/>
        </w:rPr>
        <w:t xml:space="preserve">our </w:t>
      </w:r>
      <w:hyperlink r:id="rId14" w:history="1">
        <w:r w:rsidRPr="001E4093">
          <w:rPr>
            <w:rStyle w:val="Hyperlink"/>
            <w:rFonts w:asciiTheme="minorBidi" w:hAnsiTheme="minorBidi"/>
            <w:color w:val="0000EE"/>
          </w:rPr>
          <w:t>Annual Science Reviews</w:t>
        </w:r>
      </w:hyperlink>
      <w:r>
        <w:t xml:space="preserve">  </w:t>
      </w:r>
      <w:r w:rsidRPr="001E4093">
        <w:rPr>
          <w:rFonts w:ascii="Arial" w:hAnsi="Arial" w:cs="Arial"/>
        </w:rPr>
        <w:t xml:space="preserve">illustrate its quality, alignment to HSE’s strategy, and the routes to impact of the findings (quality, alignment and impact): enabling innovation and growth, securing justice, and transferring knowledge to the health and safety system.  </w:t>
      </w:r>
      <w:r w:rsidR="00E13504" w:rsidRPr="003F5797">
        <w:rPr>
          <w:rFonts w:ascii="Arial" w:hAnsi="Arial" w:cs="Arial"/>
        </w:rPr>
        <w:t xml:space="preserve">We </w:t>
      </w:r>
      <w:r w:rsidR="00C35AB6" w:rsidRPr="003F5797">
        <w:rPr>
          <w:rFonts w:ascii="Arial" w:hAnsi="Arial" w:cs="Arial"/>
        </w:rPr>
        <w:t>provide a high-level summary of our research interests, presented as </w:t>
      </w:r>
      <w:hyperlink r:id="rId15" w:history="1">
        <w:r w:rsidR="00C35AB6" w:rsidRPr="003F5797">
          <w:rPr>
            <w:rStyle w:val="Hyperlink"/>
            <w:rFonts w:ascii="Arial" w:hAnsi="Arial" w:cs="Arial"/>
          </w:rPr>
          <w:t>Areas of Research Interest</w:t>
        </w:r>
      </w:hyperlink>
      <w:r w:rsidR="00C35AB6" w:rsidRPr="003F5797">
        <w:rPr>
          <w:rFonts w:ascii="Arial" w:hAnsi="Arial" w:cs="Arial"/>
        </w:rPr>
        <w:t xml:space="preserve"> (ARIs) which either HSE or other organisations – sometimes working in partnership – could usefully address.</w:t>
      </w:r>
    </w:p>
    <w:p w14:paraId="0680527C" w14:textId="3CDC2142" w:rsidR="00C628A6" w:rsidRDefault="008C33F8" w:rsidP="001E4093">
      <w:pPr>
        <w:ind w:left="-5" w:right="3"/>
        <w:rPr>
          <w:rFonts w:ascii="Arial" w:hAnsi="Arial" w:cs="Arial"/>
        </w:rPr>
      </w:pPr>
      <w:r w:rsidRPr="001E4093">
        <w:rPr>
          <w:rFonts w:ascii="Arial" w:hAnsi="Arial" w:cs="Arial"/>
        </w:rPr>
        <w:t xml:space="preserve">We uphold the highest standards of research ethics and are committed to peer-review and open access to research outcomes. </w:t>
      </w:r>
      <w:r w:rsidR="00E13504">
        <w:rPr>
          <w:rFonts w:ascii="Arial" w:hAnsi="Arial" w:cs="Arial"/>
        </w:rPr>
        <w:t xml:space="preserve">HSE </w:t>
      </w:r>
      <w:r w:rsidR="00525B14">
        <w:rPr>
          <w:rFonts w:ascii="Arial" w:hAnsi="Arial" w:cs="Arial"/>
        </w:rPr>
        <w:t xml:space="preserve">supports the </w:t>
      </w:r>
      <w:hyperlink r:id="rId16" w:history="1">
        <w:r w:rsidR="00996E8F" w:rsidRPr="005B0616">
          <w:rPr>
            <w:rStyle w:val="Hyperlink"/>
            <w:rFonts w:ascii="Arial" w:hAnsi="Arial" w:cs="Arial"/>
          </w:rPr>
          <w:t xml:space="preserve">Concordat to </w:t>
        </w:r>
        <w:r w:rsidR="005063D9" w:rsidRPr="005B0616">
          <w:rPr>
            <w:rStyle w:val="Hyperlink"/>
            <w:rFonts w:ascii="Arial" w:hAnsi="Arial" w:cs="Arial"/>
          </w:rPr>
          <w:t xml:space="preserve">Support </w:t>
        </w:r>
        <w:r w:rsidR="00C9739C" w:rsidRPr="005B0616">
          <w:rPr>
            <w:rStyle w:val="Hyperlink"/>
            <w:rFonts w:ascii="Arial" w:hAnsi="Arial" w:cs="Arial"/>
          </w:rPr>
          <w:t>Research Integrity</w:t>
        </w:r>
      </w:hyperlink>
      <w:r w:rsidR="005B0616">
        <w:rPr>
          <w:rFonts w:ascii="Arial" w:hAnsi="Arial" w:cs="Arial"/>
        </w:rPr>
        <w:t xml:space="preserve"> as describe</w:t>
      </w:r>
      <w:r w:rsidR="00566C96">
        <w:rPr>
          <w:rFonts w:ascii="Arial" w:hAnsi="Arial" w:cs="Arial"/>
        </w:rPr>
        <w:t xml:space="preserve">d in its </w:t>
      </w:r>
      <w:r w:rsidR="00225E21">
        <w:rPr>
          <w:rFonts w:ascii="Arial" w:hAnsi="Arial" w:cs="Arial"/>
        </w:rPr>
        <w:t xml:space="preserve">annual </w:t>
      </w:r>
      <w:hyperlink r:id="rId17" w:history="1">
        <w:r w:rsidR="00566C96" w:rsidRPr="003F5797">
          <w:rPr>
            <w:rStyle w:val="Hyperlink"/>
            <w:rFonts w:ascii="Arial" w:hAnsi="Arial" w:cs="Arial"/>
          </w:rPr>
          <w:t xml:space="preserve">Statement </w:t>
        </w:r>
        <w:r w:rsidR="00225E21" w:rsidRPr="003F5797">
          <w:rPr>
            <w:rStyle w:val="Hyperlink"/>
            <w:rFonts w:ascii="Arial" w:hAnsi="Arial" w:cs="Arial"/>
          </w:rPr>
          <w:t xml:space="preserve">of </w:t>
        </w:r>
        <w:r w:rsidR="00096C7C" w:rsidRPr="003F5797">
          <w:rPr>
            <w:rStyle w:val="Hyperlink"/>
            <w:rFonts w:ascii="Arial" w:hAnsi="Arial" w:cs="Arial"/>
          </w:rPr>
          <w:t>Compli</w:t>
        </w:r>
        <w:r w:rsidR="00791EDE" w:rsidRPr="003F5797">
          <w:rPr>
            <w:rStyle w:val="Hyperlink"/>
            <w:rFonts w:ascii="Arial" w:hAnsi="Arial" w:cs="Arial"/>
          </w:rPr>
          <w:t>ance</w:t>
        </w:r>
        <w:r w:rsidR="003D50AF" w:rsidRPr="003F5797">
          <w:rPr>
            <w:rStyle w:val="Hyperlink"/>
            <w:rFonts w:ascii="Arial" w:hAnsi="Arial" w:cs="Arial"/>
          </w:rPr>
          <w:t xml:space="preserve"> with the Research Integrity Concordat</w:t>
        </w:r>
      </w:hyperlink>
      <w:r w:rsidR="00791EDE">
        <w:rPr>
          <w:rFonts w:ascii="Arial" w:hAnsi="Arial" w:cs="Arial"/>
        </w:rPr>
        <w:t xml:space="preserve">. </w:t>
      </w:r>
      <w:r w:rsidRPr="001E4093">
        <w:rPr>
          <w:rFonts w:ascii="Arial" w:hAnsi="Arial" w:cs="Arial"/>
        </w:rPr>
        <w:t xml:space="preserve">The Science Quality Assurance Group (SQAG) is an important part of </w:t>
      </w:r>
      <w:r w:rsidR="00BC0575">
        <w:rPr>
          <w:rFonts w:ascii="Arial" w:hAnsi="Arial" w:cs="Arial"/>
        </w:rPr>
        <w:t xml:space="preserve">HSE’s governance processes to </w:t>
      </w:r>
      <w:r w:rsidR="0080606C">
        <w:rPr>
          <w:rFonts w:ascii="Arial" w:hAnsi="Arial" w:cs="Arial"/>
        </w:rPr>
        <w:t>assur</w:t>
      </w:r>
      <w:r w:rsidR="00BC0575">
        <w:rPr>
          <w:rFonts w:ascii="Arial" w:hAnsi="Arial" w:cs="Arial"/>
        </w:rPr>
        <w:t>e</w:t>
      </w:r>
      <w:r w:rsidRPr="001E4093">
        <w:rPr>
          <w:rFonts w:ascii="Arial" w:hAnsi="Arial" w:cs="Arial"/>
        </w:rPr>
        <w:t xml:space="preserve"> the quality, alignment and impact of HSE’s science, engineering and analysis. </w:t>
      </w:r>
    </w:p>
    <w:p w14:paraId="170EAD30" w14:textId="77777777" w:rsidR="00783CE8" w:rsidRPr="005D3BBD" w:rsidRDefault="00783CE8" w:rsidP="001E4093">
      <w:pPr>
        <w:ind w:left="-5" w:right="3"/>
      </w:pPr>
    </w:p>
    <w:p w14:paraId="6402BC6C" w14:textId="053C7877" w:rsidR="4AE0A50F" w:rsidRDefault="4AE0A50F" w:rsidP="006C21C7">
      <w:pPr>
        <w:pStyle w:val="Heading1"/>
      </w:pPr>
      <w:bookmarkStart w:id="2" w:name="_Toc224291319"/>
      <w:r w:rsidRPr="006C21C7">
        <w:lastRenderedPageBreak/>
        <w:t>Science</w:t>
      </w:r>
      <w:r w:rsidRPr="73A5FAE0">
        <w:t xml:space="preserve"> Quality </w:t>
      </w:r>
      <w:r w:rsidRPr="2CE4E547">
        <w:t>Assurance Group</w:t>
      </w:r>
      <w:bookmarkEnd w:id="2"/>
    </w:p>
    <w:p w14:paraId="21E2021C" w14:textId="7D8D07CB" w:rsidR="005C56F9" w:rsidRDefault="04C25FA9" w:rsidP="0019237C">
      <w:pPr>
        <w:spacing w:after="0"/>
        <w:rPr>
          <w:rFonts w:ascii="Arial" w:hAnsi="Arial" w:cs="Arial"/>
        </w:rPr>
      </w:pPr>
      <w:r w:rsidRPr="00D4344A">
        <w:rPr>
          <w:rFonts w:asciiTheme="minorBidi" w:eastAsia="Arial" w:hAnsiTheme="minorBidi"/>
          <w:color w:val="000000" w:themeColor="text1"/>
        </w:rPr>
        <w:t xml:space="preserve">The Science Quality Assurance Group (SQAG) provides robust </w:t>
      </w:r>
      <w:r w:rsidR="00FF2E9B">
        <w:rPr>
          <w:rFonts w:ascii="Arial" w:hAnsi="Arial" w:cs="Arial"/>
        </w:rPr>
        <w:t xml:space="preserve">external </w:t>
      </w:r>
      <w:r w:rsidR="00FF2E9B" w:rsidRPr="0046725A">
        <w:rPr>
          <w:rFonts w:ascii="Arial" w:hAnsi="Arial" w:cs="Arial"/>
        </w:rPr>
        <w:t xml:space="preserve">assurance of </w:t>
      </w:r>
      <w:r w:rsidR="00FF2E9B">
        <w:rPr>
          <w:rFonts w:ascii="Arial" w:hAnsi="Arial" w:cs="Arial"/>
        </w:rPr>
        <w:t xml:space="preserve">the science, engineering and analysis </w:t>
      </w:r>
      <w:r w:rsidR="00023635">
        <w:rPr>
          <w:rFonts w:ascii="Arial" w:hAnsi="Arial" w:cs="Arial"/>
        </w:rPr>
        <w:t xml:space="preserve">(SEA) </w:t>
      </w:r>
      <w:r w:rsidR="00FF2E9B">
        <w:rPr>
          <w:rFonts w:ascii="Arial" w:hAnsi="Arial" w:cs="Arial"/>
        </w:rPr>
        <w:t>work which underpins HSE’s decision making</w:t>
      </w:r>
      <w:r w:rsidR="00D462CA" w:rsidRPr="00D4344A">
        <w:rPr>
          <w:rFonts w:asciiTheme="minorBidi" w:eastAsia="Arial" w:hAnsiTheme="minorBidi"/>
          <w:color w:val="000000" w:themeColor="text1"/>
        </w:rPr>
        <w:t>.</w:t>
      </w:r>
      <w:r w:rsidRPr="00D4344A">
        <w:rPr>
          <w:rFonts w:asciiTheme="minorBidi" w:eastAsia="Arial" w:hAnsiTheme="minorBidi"/>
          <w:color w:val="000000" w:themeColor="text1"/>
        </w:rPr>
        <w:t xml:space="preserve"> </w:t>
      </w:r>
      <w:r w:rsidR="001C4831" w:rsidRPr="0046725A">
        <w:rPr>
          <w:rFonts w:ascii="Arial" w:hAnsi="Arial" w:cs="Arial"/>
        </w:rPr>
        <w:t>The SQAG comprises</w:t>
      </w:r>
      <w:r w:rsidR="001C4831">
        <w:rPr>
          <w:rFonts w:ascii="Arial" w:hAnsi="Arial" w:cs="Arial"/>
        </w:rPr>
        <w:t xml:space="preserve"> </w:t>
      </w:r>
      <w:r w:rsidR="001C4831" w:rsidRPr="0046725A">
        <w:rPr>
          <w:rFonts w:ascii="Arial" w:hAnsi="Arial" w:cs="Arial"/>
        </w:rPr>
        <w:t xml:space="preserve">independent and experienced members drawn from academia, industry and the public sector with expertise that aligns with </w:t>
      </w:r>
      <w:hyperlink r:id="rId18" w:history="1">
        <w:r w:rsidR="001C4831" w:rsidRPr="0072752A">
          <w:rPr>
            <w:rStyle w:val="Hyperlink"/>
            <w:rFonts w:ascii="Arial" w:hAnsi="Arial" w:cs="Arial"/>
          </w:rPr>
          <w:t>HSE strategic objectives</w:t>
        </w:r>
      </w:hyperlink>
      <w:r w:rsidR="001C4831" w:rsidRPr="0046725A">
        <w:rPr>
          <w:rFonts w:ascii="Arial" w:hAnsi="Arial" w:cs="Arial"/>
        </w:rPr>
        <w:t>. </w:t>
      </w:r>
    </w:p>
    <w:p w14:paraId="70888ECC" w14:textId="77777777" w:rsidR="003F5797" w:rsidRPr="00D4344A" w:rsidRDefault="003F5797" w:rsidP="0019237C">
      <w:pPr>
        <w:spacing w:after="0"/>
        <w:rPr>
          <w:rFonts w:asciiTheme="minorBidi" w:eastAsia="Arial" w:hAnsiTheme="minorBidi"/>
          <w:color w:val="000000" w:themeColor="text1"/>
        </w:rPr>
      </w:pPr>
    </w:p>
    <w:p w14:paraId="3521E1C0" w14:textId="0DF0B586" w:rsidR="009D0C8D" w:rsidRDefault="04C25FA9" w:rsidP="009C554F">
      <w:pPr>
        <w:spacing w:after="0"/>
        <w:jc w:val="both"/>
        <w:rPr>
          <w:rFonts w:ascii="Arial" w:hAnsi="Arial" w:cs="Arial"/>
        </w:rPr>
      </w:pPr>
      <w:r w:rsidRPr="00953F24">
        <w:rPr>
          <w:rFonts w:asciiTheme="minorBidi" w:eastAsia="Arial" w:hAnsiTheme="minorBidi"/>
          <w:color w:val="000000" w:themeColor="text1"/>
        </w:rPr>
        <w:t>The group reports to the HSE Board and the Director of Science</w:t>
      </w:r>
      <w:r w:rsidR="00720421">
        <w:rPr>
          <w:rFonts w:asciiTheme="minorBidi" w:eastAsia="Arial" w:hAnsiTheme="minorBidi"/>
          <w:color w:val="000000" w:themeColor="text1"/>
        </w:rPr>
        <w:t xml:space="preserve">, providing </w:t>
      </w:r>
      <w:r w:rsidR="00720421">
        <w:rPr>
          <w:rFonts w:ascii="Arial" w:hAnsi="Arial" w:cs="Arial"/>
        </w:rPr>
        <w:t xml:space="preserve">independent and objective assurance </w:t>
      </w:r>
      <w:r w:rsidR="00E607AE">
        <w:rPr>
          <w:rFonts w:ascii="Arial" w:hAnsi="Arial" w:cs="Arial"/>
        </w:rPr>
        <w:t>on</w:t>
      </w:r>
      <w:r w:rsidR="00720421">
        <w:rPr>
          <w:rFonts w:ascii="Arial" w:hAnsi="Arial" w:cs="Arial"/>
        </w:rPr>
        <w:t xml:space="preserve"> </w:t>
      </w:r>
      <w:r w:rsidR="00953F24" w:rsidRPr="00A60171">
        <w:rPr>
          <w:rFonts w:ascii="Arial" w:hAnsi="Arial" w:cs="Arial"/>
        </w:rPr>
        <w:t>the quality, alignment and impact of HSE’s science engineering and analysis</w:t>
      </w:r>
      <w:r w:rsidR="004712E5">
        <w:rPr>
          <w:rFonts w:ascii="Arial" w:hAnsi="Arial" w:cs="Arial"/>
        </w:rPr>
        <w:t>.</w:t>
      </w:r>
    </w:p>
    <w:p w14:paraId="440659C6" w14:textId="77777777" w:rsidR="00D4344A" w:rsidRDefault="00D4344A" w:rsidP="009C554F">
      <w:pPr>
        <w:spacing w:after="0"/>
        <w:jc w:val="both"/>
      </w:pPr>
    </w:p>
    <w:p w14:paraId="0DE78486" w14:textId="637BB273" w:rsidR="00765803" w:rsidRDefault="00B36ADB" w:rsidP="00B36ADB">
      <w:pPr>
        <w:rPr>
          <w:rFonts w:ascii="Arial" w:hAnsi="Arial" w:cs="Arial"/>
        </w:rPr>
      </w:pPr>
      <w:r>
        <w:rPr>
          <w:rFonts w:ascii="Arial" w:hAnsi="Arial" w:cs="Arial"/>
        </w:rPr>
        <w:t xml:space="preserve">Work carried out within the group is defined by </w:t>
      </w:r>
      <w:r w:rsidR="00053274">
        <w:rPr>
          <w:rFonts w:ascii="Arial" w:hAnsi="Arial" w:cs="Arial"/>
        </w:rPr>
        <w:t xml:space="preserve">an agreed </w:t>
      </w:r>
      <w:r>
        <w:rPr>
          <w:rFonts w:ascii="Arial" w:hAnsi="Arial" w:cs="Arial"/>
        </w:rPr>
        <w:t xml:space="preserve">terms of reference and includes reviewing the portfolio of HSE’s </w:t>
      </w:r>
      <w:r w:rsidR="009A2632">
        <w:rPr>
          <w:rFonts w:ascii="Arial" w:hAnsi="Arial" w:cs="Arial"/>
        </w:rPr>
        <w:t xml:space="preserve">SEA </w:t>
      </w:r>
      <w:r>
        <w:rPr>
          <w:rFonts w:ascii="Arial" w:hAnsi="Arial" w:cs="Arial"/>
        </w:rPr>
        <w:t xml:space="preserve">activities through </w:t>
      </w:r>
      <w:r w:rsidR="00890BFC">
        <w:rPr>
          <w:rFonts w:ascii="Arial" w:hAnsi="Arial" w:cs="Arial"/>
        </w:rPr>
        <w:t xml:space="preserve">a rolling program of </w:t>
      </w:r>
      <w:r>
        <w:rPr>
          <w:rFonts w:ascii="Arial" w:hAnsi="Arial" w:cs="Arial"/>
        </w:rPr>
        <w:t>deep dive reviews</w:t>
      </w:r>
      <w:r w:rsidR="00890BFC">
        <w:rPr>
          <w:rFonts w:ascii="Arial" w:hAnsi="Arial" w:cs="Arial"/>
        </w:rPr>
        <w:t xml:space="preserve">. </w:t>
      </w:r>
      <w:r>
        <w:rPr>
          <w:rFonts w:ascii="Arial" w:hAnsi="Arial" w:cs="Arial"/>
        </w:rPr>
        <w:t xml:space="preserve">This can include looking at the alignment, quality and impact of proposals, project delivery plans/protocols as well as outputs such as reports delivered to HSE or external end users. The group also provides an independent assessment of activities against </w:t>
      </w:r>
      <w:r w:rsidR="009A2632">
        <w:rPr>
          <w:rFonts w:ascii="Arial" w:hAnsi="Arial" w:cs="Arial"/>
        </w:rPr>
        <w:t xml:space="preserve">HSE’s SEA </w:t>
      </w:r>
      <w:r>
        <w:rPr>
          <w:rFonts w:ascii="Arial" w:hAnsi="Arial" w:cs="Arial"/>
        </w:rPr>
        <w:t>governance principles and commitments, as well as reviewing the ability of HSE to bring the right expertise to projects and activities whe</w:t>
      </w:r>
      <w:r w:rsidR="00275B85">
        <w:rPr>
          <w:rFonts w:ascii="Arial" w:hAnsi="Arial" w:cs="Arial"/>
        </w:rPr>
        <w:t>ther</w:t>
      </w:r>
      <w:r>
        <w:rPr>
          <w:rFonts w:ascii="Arial" w:hAnsi="Arial" w:cs="Arial"/>
        </w:rPr>
        <w:t xml:space="preserve"> from internal resources or through external support. </w:t>
      </w:r>
    </w:p>
    <w:p w14:paraId="6BF45248" w14:textId="1B79D19A" w:rsidR="007D1F7F" w:rsidRDefault="007D1F7F" w:rsidP="007D1F7F">
      <w:pPr>
        <w:rPr>
          <w:rFonts w:ascii="Arial" w:hAnsi="Arial" w:cs="Arial"/>
        </w:rPr>
      </w:pPr>
      <w:r>
        <w:rPr>
          <w:rFonts w:ascii="Arial" w:hAnsi="Arial" w:cs="Arial"/>
        </w:rPr>
        <w:t xml:space="preserve">The deep dive reviews </w:t>
      </w:r>
      <w:r w:rsidRPr="001E4093">
        <w:rPr>
          <w:rFonts w:asciiTheme="minorBidi" w:hAnsiTheme="minorBidi"/>
        </w:rPr>
        <w:t>may include a range of activities such as presentation of research, assessment of documents, visits to research facilities, discussions with HSE scientists, engineers and analysts and leadership teams.</w:t>
      </w:r>
      <w:r>
        <w:rPr>
          <w:rFonts w:asciiTheme="minorBidi" w:hAnsiTheme="minorBidi"/>
        </w:rPr>
        <w:t xml:space="preserve"> Four deep dives are held each </w:t>
      </w:r>
      <w:r w:rsidR="00456555">
        <w:rPr>
          <w:rFonts w:asciiTheme="minorBidi" w:hAnsiTheme="minorBidi"/>
        </w:rPr>
        <w:t>year,</w:t>
      </w:r>
      <w:r w:rsidR="007F16A9">
        <w:rPr>
          <w:rFonts w:asciiTheme="minorBidi" w:hAnsiTheme="minorBidi"/>
        </w:rPr>
        <w:t xml:space="preserve"> and each deep dive review takes up to </w:t>
      </w:r>
      <w:r w:rsidR="00831C0D">
        <w:rPr>
          <w:rFonts w:asciiTheme="minorBidi" w:hAnsiTheme="minorBidi"/>
        </w:rPr>
        <w:t xml:space="preserve">two </w:t>
      </w:r>
      <w:r w:rsidR="007F16A9">
        <w:rPr>
          <w:rFonts w:asciiTheme="minorBidi" w:hAnsiTheme="minorBidi"/>
        </w:rPr>
        <w:t>days to complete</w:t>
      </w:r>
      <w:r>
        <w:rPr>
          <w:rFonts w:asciiTheme="minorBidi" w:hAnsiTheme="minorBidi"/>
        </w:rPr>
        <w:t xml:space="preserve">. </w:t>
      </w:r>
    </w:p>
    <w:p w14:paraId="17B53147" w14:textId="13748837" w:rsidR="00B36ADB" w:rsidRPr="003A2676" w:rsidRDefault="00B36ADB" w:rsidP="00B36ADB">
      <w:r>
        <w:rPr>
          <w:rFonts w:ascii="Arial" w:hAnsi="Arial" w:cs="Arial"/>
        </w:rPr>
        <w:t xml:space="preserve">The reviews do not </w:t>
      </w:r>
      <w:r w:rsidRPr="00F10F4C">
        <w:rPr>
          <w:rFonts w:ascii="Arial" w:hAnsi="Arial" w:cs="Arial"/>
        </w:rPr>
        <w:t>comprehensively look at all activity undertaken by HSE but sample appropriate processes, projects and activities as per standard review approaches.</w:t>
      </w:r>
    </w:p>
    <w:p w14:paraId="5B0C3367" w14:textId="67500535" w:rsidR="009E5709" w:rsidRPr="005D3BBD" w:rsidRDefault="00B7749B" w:rsidP="00473903">
      <w:r>
        <w:rPr>
          <w:rFonts w:ascii="Arial" w:hAnsi="Arial" w:cs="Arial"/>
        </w:rPr>
        <w:t xml:space="preserve">The group is supported by a secretariat provided by HSE, who assist in </w:t>
      </w:r>
      <w:r w:rsidR="00774ECC">
        <w:rPr>
          <w:rFonts w:ascii="Arial" w:hAnsi="Arial" w:cs="Arial"/>
        </w:rPr>
        <w:t>organising and</w:t>
      </w:r>
      <w:r w:rsidR="00753B27">
        <w:rPr>
          <w:rFonts w:ascii="Arial" w:hAnsi="Arial" w:cs="Arial"/>
        </w:rPr>
        <w:t xml:space="preserve"> supporting</w:t>
      </w:r>
      <w:r w:rsidR="00774ECC">
        <w:rPr>
          <w:rFonts w:ascii="Arial" w:hAnsi="Arial" w:cs="Arial"/>
        </w:rPr>
        <w:t xml:space="preserve"> </w:t>
      </w:r>
      <w:r>
        <w:rPr>
          <w:rFonts w:ascii="Arial" w:hAnsi="Arial" w:cs="Arial"/>
        </w:rPr>
        <w:t xml:space="preserve">meetings </w:t>
      </w:r>
      <w:r w:rsidR="00C2347A">
        <w:rPr>
          <w:rFonts w:ascii="Arial" w:hAnsi="Arial" w:cs="Arial"/>
        </w:rPr>
        <w:t xml:space="preserve">as well as </w:t>
      </w:r>
      <w:r w:rsidR="00246DFA">
        <w:rPr>
          <w:rFonts w:ascii="Arial" w:hAnsi="Arial" w:cs="Arial"/>
        </w:rPr>
        <w:t>provid</w:t>
      </w:r>
      <w:r w:rsidR="00C2347A">
        <w:rPr>
          <w:rFonts w:ascii="Arial" w:hAnsi="Arial" w:cs="Arial"/>
        </w:rPr>
        <w:t>ing</w:t>
      </w:r>
      <w:r w:rsidR="00246DFA">
        <w:rPr>
          <w:rFonts w:ascii="Arial" w:hAnsi="Arial" w:cs="Arial"/>
        </w:rPr>
        <w:t xml:space="preserve"> logistical support</w:t>
      </w:r>
      <w:r w:rsidR="00CA1EC5">
        <w:rPr>
          <w:rFonts w:ascii="Arial" w:hAnsi="Arial" w:cs="Arial"/>
        </w:rPr>
        <w:t xml:space="preserve"> to the Chair and SQAG in matters of administration and protocol.</w:t>
      </w:r>
    </w:p>
    <w:p w14:paraId="7CE46C74" w14:textId="046ECB2F" w:rsidR="00EB78F2" w:rsidRPr="00EB78F2" w:rsidRDefault="00E34593" w:rsidP="00EB78F2">
      <w:pPr>
        <w:pStyle w:val="Heading1"/>
      </w:pPr>
      <w:bookmarkStart w:id="3" w:name="_Toc220080253"/>
      <w:bookmarkStart w:id="4" w:name="_Toc220080256"/>
      <w:bookmarkStart w:id="5" w:name="_Toc220080257"/>
      <w:bookmarkStart w:id="6" w:name="_Toc220080258"/>
      <w:bookmarkStart w:id="7" w:name="_Toc220080259"/>
      <w:bookmarkStart w:id="8" w:name="_Toc220080260"/>
      <w:bookmarkStart w:id="9" w:name="_Toc220080261"/>
      <w:bookmarkStart w:id="10" w:name="_Toc220080262"/>
      <w:bookmarkStart w:id="11" w:name="_Toc220080263"/>
      <w:bookmarkStart w:id="12" w:name="_Toc220080264"/>
      <w:bookmarkStart w:id="13" w:name="_Toc220080265"/>
      <w:bookmarkStart w:id="14" w:name="_Toc220080266"/>
      <w:bookmarkStart w:id="15" w:name="_Toc224291320"/>
      <w:bookmarkEnd w:id="3"/>
      <w:bookmarkEnd w:id="4"/>
      <w:bookmarkEnd w:id="5"/>
      <w:bookmarkEnd w:id="6"/>
      <w:bookmarkEnd w:id="7"/>
      <w:bookmarkEnd w:id="8"/>
      <w:bookmarkEnd w:id="9"/>
      <w:bookmarkEnd w:id="10"/>
      <w:bookmarkEnd w:id="11"/>
      <w:bookmarkEnd w:id="12"/>
      <w:bookmarkEnd w:id="13"/>
      <w:bookmarkEnd w:id="14"/>
      <w:r>
        <w:t>SQAG Chair role</w:t>
      </w:r>
      <w:bookmarkEnd w:id="15"/>
    </w:p>
    <w:p w14:paraId="09650C86" w14:textId="7AE42E84" w:rsidR="001730C0" w:rsidRDefault="001730C0" w:rsidP="001730C0">
      <w:pPr>
        <w:rPr>
          <w:rFonts w:ascii="Arial" w:hAnsi="Arial" w:cs="Arial"/>
        </w:rPr>
      </w:pPr>
      <w:r>
        <w:rPr>
          <w:rFonts w:ascii="Arial" w:hAnsi="Arial" w:cs="Arial"/>
        </w:rPr>
        <w:t xml:space="preserve">The </w:t>
      </w:r>
      <w:r w:rsidR="00E34593">
        <w:rPr>
          <w:rFonts w:ascii="Arial" w:hAnsi="Arial" w:cs="Arial"/>
        </w:rPr>
        <w:t xml:space="preserve">SQAG </w:t>
      </w:r>
      <w:r w:rsidR="00542290">
        <w:rPr>
          <w:rFonts w:ascii="Arial" w:hAnsi="Arial" w:cs="Arial"/>
        </w:rPr>
        <w:t xml:space="preserve">chair </w:t>
      </w:r>
      <w:r>
        <w:rPr>
          <w:rFonts w:ascii="Arial" w:hAnsi="Arial" w:cs="Arial"/>
        </w:rPr>
        <w:t xml:space="preserve">role </w:t>
      </w:r>
      <w:r w:rsidR="00F2203B">
        <w:rPr>
          <w:rFonts w:ascii="Arial" w:hAnsi="Arial" w:cs="Arial"/>
        </w:rPr>
        <w:t>provides</w:t>
      </w:r>
      <w:r w:rsidRPr="005B4FC0">
        <w:rPr>
          <w:rFonts w:ascii="Arial" w:hAnsi="Arial" w:cs="Arial"/>
        </w:rPr>
        <w:t xml:space="preserve"> lead</w:t>
      </w:r>
      <w:r w:rsidR="00265C2F">
        <w:rPr>
          <w:rFonts w:ascii="Arial" w:hAnsi="Arial" w:cs="Arial"/>
        </w:rPr>
        <w:t xml:space="preserve">ership to </w:t>
      </w:r>
      <w:r>
        <w:rPr>
          <w:rFonts w:ascii="Arial" w:hAnsi="Arial" w:cs="Arial"/>
        </w:rPr>
        <w:t xml:space="preserve">the expert </w:t>
      </w:r>
      <w:r w:rsidR="00E93D8A">
        <w:rPr>
          <w:rFonts w:ascii="Arial" w:hAnsi="Arial" w:cs="Arial"/>
        </w:rPr>
        <w:t>group</w:t>
      </w:r>
      <w:r>
        <w:rPr>
          <w:rFonts w:ascii="Arial" w:hAnsi="Arial" w:cs="Arial"/>
        </w:rPr>
        <w:t>,</w:t>
      </w:r>
      <w:r w:rsidRPr="005B4FC0">
        <w:rPr>
          <w:rFonts w:ascii="Arial" w:hAnsi="Arial" w:cs="Arial"/>
        </w:rPr>
        <w:t xml:space="preserve"> ensur</w:t>
      </w:r>
      <w:r>
        <w:rPr>
          <w:rFonts w:ascii="Arial" w:hAnsi="Arial" w:cs="Arial"/>
        </w:rPr>
        <w:t>ing</w:t>
      </w:r>
      <w:r w:rsidRPr="005B4FC0">
        <w:rPr>
          <w:rFonts w:ascii="Arial" w:hAnsi="Arial" w:cs="Arial"/>
        </w:rPr>
        <w:t xml:space="preserve"> that</w:t>
      </w:r>
      <w:r>
        <w:rPr>
          <w:rFonts w:ascii="Arial" w:hAnsi="Arial" w:cs="Arial"/>
        </w:rPr>
        <w:t xml:space="preserve"> it</w:t>
      </w:r>
      <w:r w:rsidRPr="005B4FC0">
        <w:rPr>
          <w:rFonts w:ascii="Arial" w:hAnsi="Arial" w:cs="Arial"/>
        </w:rPr>
        <w:t xml:space="preserve"> operates effectively, impartially and within </w:t>
      </w:r>
      <w:r>
        <w:rPr>
          <w:rFonts w:ascii="Arial" w:hAnsi="Arial" w:cs="Arial"/>
        </w:rPr>
        <w:t xml:space="preserve">its terms of reference. </w:t>
      </w:r>
    </w:p>
    <w:p w14:paraId="2EEDF20F" w14:textId="77777777" w:rsidR="001E4444" w:rsidRDefault="001E4444" w:rsidP="001E4444">
      <w:pPr>
        <w:spacing w:after="170"/>
        <w:ind w:left="-6" w:right="6"/>
        <w:rPr>
          <w:rFonts w:ascii="Arial" w:hAnsi="Arial" w:cs="Arial"/>
        </w:rPr>
      </w:pPr>
      <w:r>
        <w:rPr>
          <w:rFonts w:ascii="Arial" w:hAnsi="Arial" w:cs="Arial"/>
        </w:rPr>
        <w:t xml:space="preserve">In terms of expectations, the </w:t>
      </w:r>
      <w:r w:rsidRPr="00B27B73">
        <w:rPr>
          <w:rFonts w:ascii="Arial" w:hAnsi="Arial" w:cs="Arial"/>
        </w:rPr>
        <w:t xml:space="preserve">Chair will need </w:t>
      </w:r>
      <w:r>
        <w:rPr>
          <w:rFonts w:ascii="Arial" w:hAnsi="Arial" w:cs="Arial"/>
        </w:rPr>
        <w:t xml:space="preserve">to be able to </w:t>
      </w:r>
      <w:r w:rsidRPr="00B27B73">
        <w:rPr>
          <w:rFonts w:ascii="Arial" w:hAnsi="Arial" w:cs="Arial"/>
        </w:rPr>
        <w:t>work beyond their own specialism and contribute to the wider SQAG discussions across traditional discipline boundaries</w:t>
      </w:r>
      <w:r>
        <w:rPr>
          <w:rFonts w:ascii="Arial" w:hAnsi="Arial" w:cs="Arial"/>
        </w:rPr>
        <w:t>.</w:t>
      </w:r>
    </w:p>
    <w:p w14:paraId="360FA345" w14:textId="79E3E106" w:rsidR="00B01ACB" w:rsidRDefault="00B01ACB" w:rsidP="00B01ACB">
      <w:pPr>
        <w:rPr>
          <w:rFonts w:ascii="Arial" w:hAnsi="Arial" w:cs="Arial"/>
        </w:rPr>
      </w:pPr>
      <w:r>
        <w:rPr>
          <w:rFonts w:ascii="Arial" w:hAnsi="Arial" w:cs="Arial"/>
        </w:rPr>
        <w:t xml:space="preserve">Key responsibilities will include: </w:t>
      </w:r>
    </w:p>
    <w:p w14:paraId="10F75A59" w14:textId="5CBEC450" w:rsidR="00B01ACB" w:rsidRDefault="006C17CD" w:rsidP="00B01ACB">
      <w:pPr>
        <w:pStyle w:val="ListParagraph"/>
        <w:numPr>
          <w:ilvl w:val="0"/>
          <w:numId w:val="32"/>
        </w:numPr>
        <w:rPr>
          <w:rFonts w:ascii="Arial" w:hAnsi="Arial" w:cs="Arial"/>
        </w:rPr>
      </w:pPr>
      <w:r>
        <w:rPr>
          <w:rFonts w:ascii="Arial" w:hAnsi="Arial" w:cs="Arial"/>
        </w:rPr>
        <w:t>L</w:t>
      </w:r>
      <w:r w:rsidR="00B01ACB">
        <w:rPr>
          <w:rFonts w:ascii="Arial" w:hAnsi="Arial" w:cs="Arial"/>
        </w:rPr>
        <w:t>eading the group</w:t>
      </w:r>
      <w:r w:rsidR="0072684A">
        <w:rPr>
          <w:rFonts w:ascii="Arial" w:hAnsi="Arial" w:cs="Arial"/>
        </w:rPr>
        <w:t xml:space="preserve"> </w:t>
      </w:r>
      <w:r w:rsidR="00B01ACB">
        <w:rPr>
          <w:rFonts w:ascii="Arial" w:hAnsi="Arial" w:cs="Arial"/>
        </w:rPr>
        <w:t>to provid</w:t>
      </w:r>
      <w:r w:rsidR="00E01262">
        <w:rPr>
          <w:rFonts w:ascii="Arial" w:hAnsi="Arial" w:cs="Arial"/>
        </w:rPr>
        <w:t>e</w:t>
      </w:r>
      <w:r w:rsidR="00B01ACB">
        <w:rPr>
          <w:rFonts w:ascii="Arial" w:hAnsi="Arial" w:cs="Arial"/>
        </w:rPr>
        <w:t xml:space="preserve"> independent and objective assurance to </w:t>
      </w:r>
      <w:r w:rsidR="00F2203B">
        <w:rPr>
          <w:rFonts w:ascii="Arial" w:hAnsi="Arial" w:cs="Arial"/>
        </w:rPr>
        <w:t xml:space="preserve">the HSE Board and the </w:t>
      </w:r>
      <w:r w:rsidR="00B01ACB">
        <w:rPr>
          <w:rFonts w:ascii="Arial" w:hAnsi="Arial" w:cs="Arial"/>
        </w:rPr>
        <w:t xml:space="preserve">HSE Director of Science on the quality, alignment and impact of HSE’s </w:t>
      </w:r>
      <w:r w:rsidR="0072684A">
        <w:rPr>
          <w:rFonts w:ascii="Arial" w:hAnsi="Arial" w:cs="Arial"/>
        </w:rPr>
        <w:t>SEA activities</w:t>
      </w:r>
      <w:r>
        <w:rPr>
          <w:rFonts w:ascii="Arial" w:hAnsi="Arial" w:cs="Arial"/>
        </w:rPr>
        <w:t>.</w:t>
      </w:r>
      <w:r w:rsidR="00B01ACB" w:rsidRPr="0080506A">
        <w:rPr>
          <w:rFonts w:ascii="Arial" w:hAnsi="Arial" w:cs="Arial"/>
        </w:rPr>
        <w:t xml:space="preserve"> </w:t>
      </w:r>
    </w:p>
    <w:p w14:paraId="7C51B85C" w14:textId="1D7E0A4E" w:rsidR="00B01ACB" w:rsidRDefault="006C17CD" w:rsidP="00B01ACB">
      <w:pPr>
        <w:pStyle w:val="ListParagraph"/>
        <w:numPr>
          <w:ilvl w:val="0"/>
          <w:numId w:val="32"/>
        </w:numPr>
        <w:rPr>
          <w:rFonts w:ascii="Arial" w:hAnsi="Arial" w:cs="Arial"/>
        </w:rPr>
      </w:pPr>
      <w:r>
        <w:rPr>
          <w:rFonts w:ascii="Arial" w:hAnsi="Arial" w:cs="Arial"/>
        </w:rPr>
        <w:t>W</w:t>
      </w:r>
      <w:r w:rsidR="00B01ACB" w:rsidRPr="003645BA">
        <w:rPr>
          <w:rFonts w:ascii="Arial" w:hAnsi="Arial" w:cs="Arial"/>
        </w:rPr>
        <w:t xml:space="preserve">orking with HSE’s Director of Science </w:t>
      </w:r>
      <w:r w:rsidR="00B01ACB">
        <w:rPr>
          <w:rFonts w:ascii="Arial" w:hAnsi="Arial" w:cs="Arial"/>
        </w:rPr>
        <w:t>to define the scope of work</w:t>
      </w:r>
      <w:r w:rsidR="009E01E8">
        <w:rPr>
          <w:rFonts w:ascii="Arial" w:hAnsi="Arial" w:cs="Arial"/>
        </w:rPr>
        <w:t>.</w:t>
      </w:r>
    </w:p>
    <w:p w14:paraId="661A8BD1" w14:textId="075E12A1" w:rsidR="00B01ACB" w:rsidRDefault="006C17CD" w:rsidP="00B01ACB">
      <w:pPr>
        <w:pStyle w:val="ListParagraph"/>
        <w:numPr>
          <w:ilvl w:val="0"/>
          <w:numId w:val="32"/>
        </w:numPr>
        <w:rPr>
          <w:rFonts w:ascii="Arial" w:hAnsi="Arial" w:cs="Arial"/>
        </w:rPr>
      </w:pPr>
      <w:r>
        <w:rPr>
          <w:rFonts w:ascii="Arial" w:hAnsi="Arial" w:cs="Arial"/>
        </w:rPr>
        <w:t>E</w:t>
      </w:r>
      <w:r w:rsidR="00B01ACB">
        <w:rPr>
          <w:rFonts w:ascii="Arial" w:hAnsi="Arial" w:cs="Arial"/>
        </w:rPr>
        <w:t xml:space="preserve">nsuring the group </w:t>
      </w:r>
      <w:r w:rsidR="00B01ACB" w:rsidRPr="003645BA">
        <w:rPr>
          <w:rFonts w:ascii="Arial" w:hAnsi="Arial" w:cs="Arial"/>
        </w:rPr>
        <w:t>uphold</w:t>
      </w:r>
      <w:r w:rsidR="00B01ACB">
        <w:rPr>
          <w:rFonts w:ascii="Arial" w:hAnsi="Arial" w:cs="Arial"/>
        </w:rPr>
        <w:t>s</w:t>
      </w:r>
      <w:r w:rsidR="00B01ACB" w:rsidRPr="003645BA">
        <w:rPr>
          <w:rFonts w:ascii="Arial" w:hAnsi="Arial" w:cs="Arial"/>
        </w:rPr>
        <w:t xml:space="preserve"> standards and good governance </w:t>
      </w:r>
      <w:r w:rsidR="00B01ACB">
        <w:rPr>
          <w:rFonts w:ascii="Arial" w:hAnsi="Arial" w:cs="Arial"/>
        </w:rPr>
        <w:t>in accordance with its terms of reference</w:t>
      </w:r>
      <w:r w:rsidR="009E01E8">
        <w:rPr>
          <w:rFonts w:ascii="Arial" w:hAnsi="Arial" w:cs="Arial"/>
        </w:rPr>
        <w:t>.</w:t>
      </w:r>
      <w:r w:rsidR="00B01ACB" w:rsidRPr="003645BA">
        <w:rPr>
          <w:rFonts w:ascii="Arial" w:hAnsi="Arial" w:cs="Arial"/>
        </w:rPr>
        <w:t xml:space="preserve"> </w:t>
      </w:r>
    </w:p>
    <w:p w14:paraId="2372CE6F" w14:textId="3EFD581F" w:rsidR="00B01ACB" w:rsidRDefault="009E01E8" w:rsidP="00B01ACB">
      <w:pPr>
        <w:pStyle w:val="ListParagraph"/>
        <w:numPr>
          <w:ilvl w:val="0"/>
          <w:numId w:val="32"/>
        </w:numPr>
        <w:rPr>
          <w:rFonts w:ascii="Arial" w:hAnsi="Arial" w:cs="Arial"/>
        </w:rPr>
      </w:pPr>
      <w:r>
        <w:rPr>
          <w:rFonts w:ascii="Arial" w:hAnsi="Arial" w:cs="Arial"/>
        </w:rPr>
        <w:lastRenderedPageBreak/>
        <w:t>G</w:t>
      </w:r>
      <w:r w:rsidR="00B01ACB" w:rsidRPr="003645BA">
        <w:rPr>
          <w:rFonts w:ascii="Arial" w:hAnsi="Arial" w:cs="Arial"/>
        </w:rPr>
        <w:t xml:space="preserve">uiding discussions </w:t>
      </w:r>
      <w:r w:rsidR="00B01ACB">
        <w:rPr>
          <w:rFonts w:ascii="Arial" w:hAnsi="Arial" w:cs="Arial"/>
        </w:rPr>
        <w:t xml:space="preserve">within the group </w:t>
      </w:r>
      <w:r w:rsidR="00B01ACB" w:rsidRPr="003645BA">
        <w:rPr>
          <w:rFonts w:ascii="Arial" w:hAnsi="Arial" w:cs="Arial"/>
        </w:rPr>
        <w:t xml:space="preserve">towards shared conclusions while making sure that differing or minority views are captured and appropriately reflected. </w:t>
      </w:r>
    </w:p>
    <w:p w14:paraId="06663552" w14:textId="182A687E" w:rsidR="00B01ACB" w:rsidRDefault="009E01E8" w:rsidP="00B01ACB">
      <w:pPr>
        <w:pStyle w:val="ListParagraph"/>
        <w:numPr>
          <w:ilvl w:val="0"/>
          <w:numId w:val="32"/>
        </w:numPr>
        <w:rPr>
          <w:rFonts w:ascii="Arial" w:hAnsi="Arial" w:cs="Arial"/>
        </w:rPr>
      </w:pPr>
      <w:r>
        <w:rPr>
          <w:rFonts w:ascii="Arial" w:hAnsi="Arial" w:cs="Arial"/>
        </w:rPr>
        <w:t>R</w:t>
      </w:r>
      <w:r w:rsidR="00B01ACB" w:rsidRPr="003645BA">
        <w:rPr>
          <w:rFonts w:ascii="Arial" w:hAnsi="Arial" w:cs="Arial"/>
        </w:rPr>
        <w:t>epresent</w:t>
      </w:r>
      <w:r w:rsidR="00B01ACB">
        <w:rPr>
          <w:rFonts w:ascii="Arial" w:hAnsi="Arial" w:cs="Arial"/>
        </w:rPr>
        <w:t>ing</w:t>
      </w:r>
      <w:r w:rsidR="00B01ACB" w:rsidRPr="003645BA">
        <w:rPr>
          <w:rFonts w:ascii="Arial" w:hAnsi="Arial" w:cs="Arial"/>
        </w:rPr>
        <w:t xml:space="preserve"> </w:t>
      </w:r>
      <w:r w:rsidR="00B01ACB">
        <w:rPr>
          <w:rFonts w:ascii="Arial" w:hAnsi="Arial" w:cs="Arial"/>
        </w:rPr>
        <w:t>the group within HSE</w:t>
      </w:r>
      <w:r w:rsidR="00B01ACB" w:rsidRPr="003645BA">
        <w:rPr>
          <w:rFonts w:ascii="Arial" w:hAnsi="Arial" w:cs="Arial"/>
        </w:rPr>
        <w:t xml:space="preserve"> and </w:t>
      </w:r>
      <w:r w:rsidR="00B01ACB">
        <w:rPr>
          <w:rFonts w:ascii="Arial" w:hAnsi="Arial" w:cs="Arial"/>
        </w:rPr>
        <w:t>being</w:t>
      </w:r>
      <w:r w:rsidR="00B01ACB" w:rsidRPr="003645BA">
        <w:rPr>
          <w:rFonts w:ascii="Arial" w:hAnsi="Arial" w:cs="Arial"/>
        </w:rPr>
        <w:t xml:space="preserve"> the main point of contact between </w:t>
      </w:r>
      <w:r w:rsidR="00B01ACB">
        <w:rPr>
          <w:rFonts w:ascii="Arial" w:hAnsi="Arial" w:cs="Arial"/>
        </w:rPr>
        <w:t>the group</w:t>
      </w:r>
      <w:r w:rsidR="00B01ACB" w:rsidRPr="003645BA">
        <w:rPr>
          <w:rFonts w:ascii="Arial" w:hAnsi="Arial" w:cs="Arial"/>
        </w:rPr>
        <w:t xml:space="preserve"> and HSE’s Board and Director of Science. </w:t>
      </w:r>
    </w:p>
    <w:p w14:paraId="1A1838B9" w14:textId="7EAAB2D0" w:rsidR="00B01ACB" w:rsidRPr="003645BA" w:rsidRDefault="00B01ACB" w:rsidP="00B01ACB">
      <w:pPr>
        <w:pStyle w:val="ListParagraph"/>
        <w:numPr>
          <w:ilvl w:val="0"/>
          <w:numId w:val="32"/>
        </w:numPr>
        <w:rPr>
          <w:rFonts w:ascii="Arial" w:hAnsi="Arial" w:cs="Arial"/>
        </w:rPr>
      </w:pPr>
      <w:r>
        <w:rPr>
          <w:rFonts w:ascii="Arial" w:hAnsi="Arial" w:cs="Arial"/>
        </w:rPr>
        <w:t>Presenting findings from the group</w:t>
      </w:r>
      <w:r w:rsidR="00847ED8">
        <w:rPr>
          <w:rFonts w:ascii="Arial" w:hAnsi="Arial" w:cs="Arial"/>
        </w:rPr>
        <w:t>’</w:t>
      </w:r>
      <w:r>
        <w:rPr>
          <w:rFonts w:ascii="Arial" w:hAnsi="Arial" w:cs="Arial"/>
        </w:rPr>
        <w:t>s activities to HSE’s Board</w:t>
      </w:r>
    </w:p>
    <w:p w14:paraId="467D7137" w14:textId="2DF76B56" w:rsidR="003B226E" w:rsidRPr="00A60171" w:rsidRDefault="003B226E" w:rsidP="00A60171">
      <w:pPr>
        <w:spacing w:after="170"/>
        <w:ind w:right="6"/>
        <w:rPr>
          <w:rFonts w:ascii="Arial" w:hAnsi="Arial" w:cs="Arial"/>
        </w:rPr>
      </w:pPr>
      <w:r w:rsidRPr="00A60171">
        <w:rPr>
          <w:rFonts w:ascii="Arial" w:hAnsi="Arial" w:cs="Arial"/>
        </w:rPr>
        <w:t xml:space="preserve">The SQAG chair </w:t>
      </w:r>
      <w:r w:rsidR="00ED0E53">
        <w:rPr>
          <w:rFonts w:ascii="Arial" w:hAnsi="Arial" w:cs="Arial"/>
        </w:rPr>
        <w:t>will be</w:t>
      </w:r>
      <w:r w:rsidRPr="00A60171">
        <w:rPr>
          <w:rFonts w:ascii="Arial" w:hAnsi="Arial" w:cs="Arial"/>
        </w:rPr>
        <w:t xml:space="preserve"> expected to prepare for</w:t>
      </w:r>
      <w:r w:rsidR="00F2203B">
        <w:rPr>
          <w:rFonts w:ascii="Arial" w:hAnsi="Arial" w:cs="Arial"/>
        </w:rPr>
        <w:t>,</w:t>
      </w:r>
      <w:r w:rsidRPr="00A60171">
        <w:rPr>
          <w:rFonts w:ascii="Arial" w:hAnsi="Arial" w:cs="Arial"/>
        </w:rPr>
        <w:t xml:space="preserve"> and chair </w:t>
      </w:r>
      <w:r w:rsidR="00B87293">
        <w:rPr>
          <w:rFonts w:ascii="Arial" w:hAnsi="Arial" w:cs="Arial"/>
        </w:rPr>
        <w:t>at least two</w:t>
      </w:r>
      <w:r w:rsidRPr="00A60171">
        <w:rPr>
          <w:rFonts w:ascii="Arial" w:hAnsi="Arial" w:cs="Arial"/>
        </w:rPr>
        <w:t xml:space="preserve"> full group meetings each year</w:t>
      </w:r>
      <w:r w:rsidR="007473E4">
        <w:rPr>
          <w:rFonts w:ascii="Arial" w:hAnsi="Arial" w:cs="Arial"/>
        </w:rPr>
        <w:t>.</w:t>
      </w:r>
      <w:r w:rsidR="00C75667">
        <w:rPr>
          <w:rFonts w:ascii="Arial" w:hAnsi="Arial" w:cs="Arial"/>
        </w:rPr>
        <w:t xml:space="preserve"> </w:t>
      </w:r>
      <w:r w:rsidRPr="00A60171">
        <w:rPr>
          <w:rFonts w:ascii="Arial" w:hAnsi="Arial" w:cs="Arial"/>
        </w:rPr>
        <w:t>Full SQAG meetings will be attended by HSE’s Director of Science (</w:t>
      </w:r>
      <w:r w:rsidR="00C75667">
        <w:rPr>
          <w:rFonts w:ascii="Arial" w:hAnsi="Arial" w:cs="Arial"/>
        </w:rPr>
        <w:t>and/</w:t>
      </w:r>
      <w:r w:rsidRPr="00A60171">
        <w:rPr>
          <w:rFonts w:ascii="Arial" w:hAnsi="Arial" w:cs="Arial"/>
        </w:rPr>
        <w:t xml:space="preserve">or their representative) as well as other HSE officials relevant to the discussion. The SQAG chair may also be asked to convene further meetings at the request of the HSE Chair, HSE Board or </w:t>
      </w:r>
      <w:r w:rsidR="00B66AB7">
        <w:rPr>
          <w:rFonts w:ascii="Arial" w:hAnsi="Arial" w:cs="Arial"/>
        </w:rPr>
        <w:t>HSE’s Chief Executive</w:t>
      </w:r>
    </w:p>
    <w:p w14:paraId="5F33D171" w14:textId="29BDC587" w:rsidR="00C734BC" w:rsidRDefault="006C2EDA" w:rsidP="00A60171">
      <w:pPr>
        <w:rPr>
          <w:rFonts w:ascii="Arial" w:hAnsi="Arial" w:cs="Arial"/>
        </w:rPr>
      </w:pPr>
      <w:r>
        <w:rPr>
          <w:rFonts w:ascii="Arial" w:hAnsi="Arial" w:cs="Arial"/>
        </w:rPr>
        <w:t xml:space="preserve">The Chair will also </w:t>
      </w:r>
      <w:r w:rsidR="00831C0D">
        <w:rPr>
          <w:rFonts w:ascii="Arial" w:hAnsi="Arial" w:cs="Arial"/>
        </w:rPr>
        <w:t>attend</w:t>
      </w:r>
      <w:r w:rsidR="006946F8">
        <w:rPr>
          <w:rFonts w:ascii="Arial" w:hAnsi="Arial" w:cs="Arial"/>
        </w:rPr>
        <w:t xml:space="preserve"> and </w:t>
      </w:r>
      <w:r w:rsidR="00F2203B">
        <w:rPr>
          <w:rFonts w:ascii="Arial" w:hAnsi="Arial" w:cs="Arial"/>
        </w:rPr>
        <w:t>participate in</w:t>
      </w:r>
      <w:r w:rsidR="001414FC">
        <w:rPr>
          <w:rFonts w:ascii="Arial" w:hAnsi="Arial" w:cs="Arial"/>
        </w:rPr>
        <w:t xml:space="preserve"> </w:t>
      </w:r>
      <w:r w:rsidR="0006440E">
        <w:rPr>
          <w:rFonts w:ascii="Arial" w:hAnsi="Arial" w:cs="Arial"/>
        </w:rPr>
        <w:t>at least</w:t>
      </w:r>
      <w:r w:rsidR="00831C0D">
        <w:rPr>
          <w:rFonts w:ascii="Arial" w:hAnsi="Arial" w:cs="Arial"/>
        </w:rPr>
        <w:t xml:space="preserve"> two</w:t>
      </w:r>
      <w:r>
        <w:rPr>
          <w:rFonts w:ascii="Arial" w:hAnsi="Arial" w:cs="Arial"/>
        </w:rPr>
        <w:t xml:space="preserve"> deep dive review</w:t>
      </w:r>
      <w:r w:rsidR="00831C0D">
        <w:rPr>
          <w:rFonts w:ascii="Arial" w:hAnsi="Arial" w:cs="Arial"/>
        </w:rPr>
        <w:t>s</w:t>
      </w:r>
      <w:r w:rsidR="0006440E">
        <w:rPr>
          <w:rFonts w:ascii="Arial" w:hAnsi="Arial" w:cs="Arial"/>
        </w:rPr>
        <w:t xml:space="preserve"> per year</w:t>
      </w:r>
      <w:r w:rsidR="00D40FAB">
        <w:rPr>
          <w:rFonts w:ascii="Arial" w:hAnsi="Arial" w:cs="Arial"/>
        </w:rPr>
        <w:t xml:space="preserve"> </w:t>
      </w:r>
      <w:r w:rsidR="00397D3C">
        <w:rPr>
          <w:rFonts w:ascii="Arial" w:hAnsi="Arial" w:cs="Arial"/>
        </w:rPr>
        <w:t>alongside the</w:t>
      </w:r>
      <w:r w:rsidR="00D40FAB">
        <w:rPr>
          <w:rFonts w:ascii="Arial" w:hAnsi="Arial" w:cs="Arial"/>
        </w:rPr>
        <w:t xml:space="preserve"> other members of SQAG</w:t>
      </w:r>
      <w:r w:rsidR="00416FC1">
        <w:rPr>
          <w:rFonts w:ascii="Arial" w:hAnsi="Arial" w:cs="Arial"/>
        </w:rPr>
        <w:t xml:space="preserve">. </w:t>
      </w:r>
      <w:r w:rsidR="00E909FB">
        <w:rPr>
          <w:rFonts w:ascii="Arial" w:hAnsi="Arial" w:cs="Arial"/>
        </w:rPr>
        <w:t>Each deep dive review</w:t>
      </w:r>
      <w:r w:rsidR="001A6BDF">
        <w:rPr>
          <w:rFonts w:ascii="Arial" w:hAnsi="Arial" w:cs="Arial"/>
        </w:rPr>
        <w:t xml:space="preserve"> involve</w:t>
      </w:r>
      <w:r w:rsidR="00E909FB">
        <w:rPr>
          <w:rFonts w:ascii="Arial" w:hAnsi="Arial" w:cs="Arial"/>
        </w:rPr>
        <w:t>s</w:t>
      </w:r>
      <w:r w:rsidR="001A6BDF">
        <w:rPr>
          <w:rFonts w:ascii="Arial" w:hAnsi="Arial" w:cs="Arial"/>
        </w:rPr>
        <w:t xml:space="preserve"> a </w:t>
      </w:r>
      <w:r w:rsidR="00C17723" w:rsidRPr="001E4093">
        <w:rPr>
          <w:rFonts w:asciiTheme="minorBidi" w:hAnsiTheme="minorBidi"/>
        </w:rPr>
        <w:t>subgroup</w:t>
      </w:r>
      <w:r w:rsidR="00E909FB">
        <w:rPr>
          <w:rFonts w:asciiTheme="minorBidi" w:hAnsiTheme="minorBidi"/>
        </w:rPr>
        <w:t xml:space="preserve"> of 3 people from the full SQAG membership</w:t>
      </w:r>
      <w:r w:rsidR="00D40FAB">
        <w:rPr>
          <w:rFonts w:asciiTheme="minorBidi" w:hAnsiTheme="minorBidi"/>
        </w:rPr>
        <w:t>. F</w:t>
      </w:r>
      <w:r w:rsidR="00FB5360">
        <w:rPr>
          <w:rFonts w:asciiTheme="minorBidi" w:hAnsiTheme="minorBidi"/>
        </w:rPr>
        <w:t xml:space="preserve">or </w:t>
      </w:r>
      <w:r w:rsidR="005A62E2">
        <w:rPr>
          <w:rFonts w:asciiTheme="minorBidi" w:hAnsiTheme="minorBidi"/>
        </w:rPr>
        <w:t>all</w:t>
      </w:r>
      <w:r w:rsidR="00FB5360">
        <w:rPr>
          <w:rFonts w:asciiTheme="minorBidi" w:hAnsiTheme="minorBidi"/>
        </w:rPr>
        <w:t xml:space="preserve"> deep dive</w:t>
      </w:r>
      <w:r w:rsidR="005A62E2">
        <w:rPr>
          <w:rFonts w:asciiTheme="minorBidi" w:hAnsiTheme="minorBidi"/>
        </w:rPr>
        <w:t xml:space="preserve"> reviews</w:t>
      </w:r>
      <w:r w:rsidR="00FB5360">
        <w:rPr>
          <w:rFonts w:asciiTheme="minorBidi" w:hAnsiTheme="minorBidi"/>
        </w:rPr>
        <w:t xml:space="preserve">, the SQAG chair nominates a sub-group leader who, supported by the other members, </w:t>
      </w:r>
      <w:r w:rsidR="007F16A9">
        <w:rPr>
          <w:rFonts w:asciiTheme="minorBidi" w:hAnsiTheme="minorBidi"/>
        </w:rPr>
        <w:t xml:space="preserve">is responsible </w:t>
      </w:r>
      <w:r w:rsidR="001B5515" w:rsidRPr="001E4093">
        <w:rPr>
          <w:rFonts w:asciiTheme="minorBidi" w:hAnsiTheme="minorBidi"/>
        </w:rPr>
        <w:t xml:space="preserve">for producing a full report on their findings including highlighting best practice and any recommendations for improvement. </w:t>
      </w:r>
      <w:r w:rsidR="00D60596">
        <w:rPr>
          <w:rFonts w:asciiTheme="minorBidi" w:hAnsiTheme="minorBidi"/>
        </w:rPr>
        <w:t>D</w:t>
      </w:r>
      <w:r w:rsidR="00C734BC">
        <w:rPr>
          <w:rFonts w:ascii="Arial" w:hAnsi="Arial" w:cs="Arial"/>
        </w:rPr>
        <w:t>eep dives</w:t>
      </w:r>
      <w:r w:rsidR="00C734BC" w:rsidRPr="00972427">
        <w:rPr>
          <w:rFonts w:ascii="Arial" w:hAnsi="Arial" w:cs="Arial"/>
        </w:rPr>
        <w:t xml:space="preserve"> will be attended by the </w:t>
      </w:r>
      <w:r w:rsidR="00C734BC" w:rsidRPr="001E4093">
        <w:rPr>
          <w:rFonts w:asciiTheme="minorBidi" w:hAnsiTheme="minorBidi"/>
        </w:rPr>
        <w:t>Director of Science</w:t>
      </w:r>
      <w:r w:rsidR="00C734BC" w:rsidRPr="00972427">
        <w:rPr>
          <w:rFonts w:ascii="Arial" w:hAnsi="Arial" w:cs="Arial"/>
        </w:rPr>
        <w:t xml:space="preserve"> </w:t>
      </w:r>
      <w:r w:rsidR="00C734BC">
        <w:rPr>
          <w:rFonts w:ascii="Arial" w:hAnsi="Arial" w:cs="Arial"/>
        </w:rPr>
        <w:t>(</w:t>
      </w:r>
      <w:r w:rsidR="00573C53">
        <w:rPr>
          <w:rFonts w:ascii="Arial" w:hAnsi="Arial" w:cs="Arial"/>
        </w:rPr>
        <w:t>and/</w:t>
      </w:r>
      <w:r w:rsidR="00C734BC" w:rsidRPr="00972427">
        <w:rPr>
          <w:rFonts w:ascii="Arial" w:hAnsi="Arial" w:cs="Arial"/>
        </w:rPr>
        <w:t xml:space="preserve">or a nominated </w:t>
      </w:r>
      <w:r w:rsidR="00C734BC" w:rsidRPr="000B206A">
        <w:rPr>
          <w:rFonts w:asciiTheme="minorBidi" w:hAnsiTheme="minorBidi"/>
        </w:rPr>
        <w:t>representativ</w:t>
      </w:r>
      <w:r w:rsidR="00C734BC">
        <w:rPr>
          <w:rFonts w:asciiTheme="minorBidi" w:hAnsiTheme="minorBidi"/>
        </w:rPr>
        <w:t>e)</w:t>
      </w:r>
      <w:r w:rsidR="00C734BC" w:rsidRPr="000B206A">
        <w:rPr>
          <w:rFonts w:asciiTheme="minorBidi" w:hAnsiTheme="minorBidi"/>
        </w:rPr>
        <w:t xml:space="preserve"> and</w:t>
      </w:r>
      <w:r w:rsidR="00C734BC" w:rsidRPr="001E4093">
        <w:rPr>
          <w:rFonts w:asciiTheme="minorBidi" w:hAnsiTheme="minorBidi"/>
        </w:rPr>
        <w:t xml:space="preserve"> may also be attended by a representative of the HSE board.</w:t>
      </w:r>
      <w:r w:rsidR="00C734BC">
        <w:rPr>
          <w:rFonts w:asciiTheme="minorBidi" w:hAnsiTheme="minorBidi"/>
        </w:rPr>
        <w:t xml:space="preserve"> </w:t>
      </w:r>
      <w:r w:rsidR="00D928FD" w:rsidRPr="00A60171">
        <w:rPr>
          <w:rFonts w:ascii="Arial" w:hAnsi="Arial" w:cs="Arial"/>
        </w:rPr>
        <w:t xml:space="preserve">SQAG Deep-Dives will be held face-to-face, with the option for some hybrid or online meetings depending on the nature of the discussions. </w:t>
      </w:r>
    </w:p>
    <w:p w14:paraId="4C55578D" w14:textId="2226C319" w:rsidR="00995600" w:rsidRDefault="0075786D" w:rsidP="00E4002E">
      <w:pPr>
        <w:autoSpaceDE w:val="0"/>
        <w:autoSpaceDN w:val="0"/>
        <w:adjustRightInd w:val="0"/>
        <w:rPr>
          <w:rFonts w:asciiTheme="minorBidi" w:hAnsiTheme="minorBidi"/>
        </w:rPr>
      </w:pPr>
      <w:r>
        <w:rPr>
          <w:rFonts w:asciiTheme="minorBidi" w:hAnsiTheme="minorBidi"/>
        </w:rPr>
        <w:t>Once complete, d</w:t>
      </w:r>
      <w:r w:rsidR="0031448A">
        <w:rPr>
          <w:rFonts w:asciiTheme="minorBidi" w:hAnsiTheme="minorBidi"/>
        </w:rPr>
        <w:t xml:space="preserve">eep dive reports are </w:t>
      </w:r>
      <w:r w:rsidR="007638B0">
        <w:rPr>
          <w:rFonts w:asciiTheme="minorBidi" w:hAnsiTheme="minorBidi"/>
        </w:rPr>
        <w:t>presented to the HSE Board</w:t>
      </w:r>
      <w:r w:rsidR="00E4002E">
        <w:rPr>
          <w:rFonts w:asciiTheme="minorBidi" w:hAnsiTheme="minorBidi"/>
        </w:rPr>
        <w:t xml:space="preserve"> by the SQAG chair</w:t>
      </w:r>
      <w:r w:rsidR="00CD18D7">
        <w:rPr>
          <w:rFonts w:asciiTheme="minorBidi" w:hAnsiTheme="minorBidi"/>
        </w:rPr>
        <w:t xml:space="preserve">. </w:t>
      </w:r>
      <w:r w:rsidR="00995600">
        <w:rPr>
          <w:rFonts w:asciiTheme="minorBidi" w:hAnsiTheme="minorBidi"/>
        </w:rPr>
        <w:t>This is likely to be via video conference</w:t>
      </w:r>
      <w:r w:rsidR="008C1C48">
        <w:rPr>
          <w:rFonts w:asciiTheme="minorBidi" w:hAnsiTheme="minorBidi"/>
        </w:rPr>
        <w:t xml:space="preserve"> and will only require joining the meeting for specific agenda items relating to SQAG activities. </w:t>
      </w:r>
    </w:p>
    <w:p w14:paraId="3B40B343" w14:textId="7C2C7393" w:rsidR="004C7E1E" w:rsidRDefault="00E5449D" w:rsidP="004C7E1E">
      <w:pPr>
        <w:rPr>
          <w:rFonts w:ascii="Arial" w:hAnsi="Arial" w:cs="Arial"/>
        </w:rPr>
      </w:pPr>
      <w:r w:rsidRPr="00B33C47">
        <w:rPr>
          <w:rFonts w:ascii="Arial" w:hAnsi="Arial" w:cs="Arial"/>
        </w:rPr>
        <w:t>In</w:t>
      </w:r>
      <w:r w:rsidR="00F2203B">
        <w:rPr>
          <w:rFonts w:ascii="Arial" w:hAnsi="Arial" w:cs="Arial"/>
        </w:rPr>
        <w:t>-</w:t>
      </w:r>
      <w:r w:rsidRPr="00B33C47">
        <w:rPr>
          <w:rFonts w:ascii="Arial" w:hAnsi="Arial" w:cs="Arial"/>
        </w:rPr>
        <w:t>person m</w:t>
      </w:r>
      <w:r w:rsidR="00404D8E" w:rsidRPr="00B33C47">
        <w:rPr>
          <w:rFonts w:ascii="Arial" w:hAnsi="Arial" w:cs="Arial"/>
        </w:rPr>
        <w:t>eetings are arranged at HSE offices</w:t>
      </w:r>
      <w:r w:rsidR="00145783">
        <w:rPr>
          <w:rFonts w:ascii="Arial" w:hAnsi="Arial" w:cs="Arial"/>
        </w:rPr>
        <w:t xml:space="preserve"> (usually </w:t>
      </w:r>
      <w:r w:rsidR="008345F7">
        <w:rPr>
          <w:rFonts w:ascii="Arial" w:hAnsi="Arial" w:cs="Arial"/>
        </w:rPr>
        <w:t>Bootle, Merseyside</w:t>
      </w:r>
      <w:r w:rsidR="00145783">
        <w:rPr>
          <w:rFonts w:ascii="Arial" w:hAnsi="Arial" w:cs="Arial"/>
        </w:rPr>
        <w:t>)</w:t>
      </w:r>
      <w:r w:rsidR="00404D8E" w:rsidRPr="00B33C47">
        <w:rPr>
          <w:rFonts w:ascii="Arial" w:hAnsi="Arial" w:cs="Arial"/>
        </w:rPr>
        <w:t>, or the HSE Science and Research Centre in Buxton</w:t>
      </w:r>
      <w:r w:rsidRPr="00B33C47">
        <w:rPr>
          <w:rFonts w:ascii="Arial" w:hAnsi="Arial" w:cs="Arial"/>
        </w:rPr>
        <w:t>, Derbyshire,</w:t>
      </w:r>
      <w:r w:rsidR="00404D8E" w:rsidRPr="00B33C47">
        <w:rPr>
          <w:rFonts w:ascii="Arial" w:hAnsi="Arial" w:cs="Arial"/>
        </w:rPr>
        <w:t xml:space="preserve"> or</w:t>
      </w:r>
      <w:r w:rsidRPr="00B33C47">
        <w:rPr>
          <w:rFonts w:ascii="Arial" w:hAnsi="Arial" w:cs="Arial"/>
        </w:rPr>
        <w:t xml:space="preserve"> at</w:t>
      </w:r>
      <w:r w:rsidR="00404D8E" w:rsidRPr="00B33C47">
        <w:rPr>
          <w:rFonts w:ascii="Arial" w:hAnsi="Arial" w:cs="Arial"/>
        </w:rPr>
        <w:t xml:space="preserve"> other government buildings in central locations. Meetings may also be organised as multi-location video/’virtual’ conferences using facilities at HSE regional offices.  </w:t>
      </w:r>
    </w:p>
    <w:p w14:paraId="7C6A8255" w14:textId="378620B5" w:rsidR="00EB78F2" w:rsidRPr="00B33C47" w:rsidRDefault="008C7AB8" w:rsidP="005C78A1">
      <w:pPr>
        <w:rPr>
          <w:rFonts w:ascii="Arial" w:hAnsi="Arial" w:cs="Arial"/>
        </w:rPr>
      </w:pPr>
      <w:r w:rsidRPr="008C7AB8">
        <w:rPr>
          <w:rFonts w:ascii="Arial" w:eastAsia="Times New Roman" w:hAnsi="Arial" w:cs="Arial"/>
          <w:lang w:val="en"/>
        </w:rPr>
        <w:t xml:space="preserve">Your duties as the Chair of SQAG are expected to take in the region of 12 days per year, including time to read scientific reports and meeting papers plus a short </w:t>
      </w:r>
      <w:proofErr w:type="spellStart"/>
      <w:r w:rsidRPr="008C7AB8">
        <w:rPr>
          <w:rFonts w:ascii="Arial" w:eastAsia="Times New Roman" w:hAnsi="Arial" w:cs="Arial"/>
          <w:lang w:val="en"/>
        </w:rPr>
        <w:t>programme</w:t>
      </w:r>
      <w:proofErr w:type="spellEnd"/>
      <w:r w:rsidRPr="008C7AB8">
        <w:rPr>
          <w:rFonts w:ascii="Arial" w:eastAsia="Times New Roman" w:hAnsi="Arial" w:cs="Arial"/>
          <w:lang w:val="en"/>
        </w:rPr>
        <w:t xml:space="preserve"> of activities to help keep you in touch with the </w:t>
      </w:r>
      <w:proofErr w:type="spellStart"/>
      <w:r w:rsidRPr="008C7AB8">
        <w:rPr>
          <w:rFonts w:ascii="Arial" w:eastAsia="Times New Roman" w:hAnsi="Arial" w:cs="Arial"/>
          <w:lang w:val="en"/>
        </w:rPr>
        <w:t>organisation’s</w:t>
      </w:r>
      <w:proofErr w:type="spellEnd"/>
      <w:r w:rsidRPr="008C7AB8">
        <w:rPr>
          <w:rFonts w:ascii="Arial" w:eastAsia="Times New Roman" w:hAnsi="Arial" w:cs="Arial"/>
          <w:lang w:val="en"/>
        </w:rPr>
        <w:t xml:space="preserve"> activities and priorities. Appointments to SQAG will be for four years and may be extended. </w:t>
      </w:r>
    </w:p>
    <w:p w14:paraId="7423D7C6" w14:textId="2FA19EFD" w:rsidR="00B33C47" w:rsidRDefault="00BA63E8" w:rsidP="00B33C47">
      <w:pPr>
        <w:pStyle w:val="Heading1"/>
      </w:pPr>
      <w:bookmarkStart w:id="16" w:name="_Toc224291321"/>
      <w:r>
        <w:t xml:space="preserve">Appointment </w:t>
      </w:r>
      <w:r w:rsidR="00B33C47" w:rsidRPr="3CF58000">
        <w:t>Criteria</w:t>
      </w:r>
      <w:bookmarkEnd w:id="16"/>
    </w:p>
    <w:p w14:paraId="1E4E2C26" w14:textId="13B970F3" w:rsidR="0016005F" w:rsidRPr="00321B74" w:rsidRDefault="0016005F" w:rsidP="00A60171">
      <w:pPr>
        <w:pStyle w:val="Heading2"/>
        <w:rPr>
          <w:sz w:val="22"/>
          <w:szCs w:val="24"/>
        </w:rPr>
      </w:pPr>
      <w:bookmarkStart w:id="17" w:name="_Toc224291322"/>
      <w:r w:rsidRPr="00321B74">
        <w:rPr>
          <w:sz w:val="22"/>
          <w:szCs w:val="24"/>
        </w:rPr>
        <w:t>Essential criteria</w:t>
      </w:r>
      <w:bookmarkEnd w:id="17"/>
    </w:p>
    <w:p w14:paraId="5C466E1F" w14:textId="5DE408D9" w:rsidR="00424541" w:rsidRPr="00360C1C" w:rsidRDefault="00360C1C" w:rsidP="00424541">
      <w:pPr>
        <w:pStyle w:val="ListParagraph"/>
        <w:numPr>
          <w:ilvl w:val="0"/>
          <w:numId w:val="36"/>
        </w:numPr>
        <w:rPr>
          <w:rFonts w:asciiTheme="minorBidi" w:hAnsiTheme="minorBidi"/>
        </w:rPr>
      </w:pPr>
      <w:r>
        <w:rPr>
          <w:rFonts w:asciiTheme="minorBidi" w:hAnsiTheme="minorBidi"/>
        </w:rPr>
        <w:t>E</w:t>
      </w:r>
      <w:r w:rsidR="00424541" w:rsidRPr="00360C1C">
        <w:rPr>
          <w:rFonts w:asciiTheme="minorBidi" w:hAnsiTheme="minorBidi"/>
        </w:rPr>
        <w:t xml:space="preserve">minent in a scientific, engineering or analytical discipline, with evidence of national and/or international impact and </w:t>
      </w:r>
      <w:r w:rsidR="005733CC">
        <w:rPr>
          <w:rFonts w:asciiTheme="minorBidi" w:hAnsiTheme="minorBidi"/>
        </w:rPr>
        <w:t>demonstrable</w:t>
      </w:r>
      <w:r w:rsidR="00424541" w:rsidRPr="00360C1C">
        <w:rPr>
          <w:rFonts w:asciiTheme="minorBidi" w:hAnsiTheme="minorBidi"/>
        </w:rPr>
        <w:t xml:space="preserve"> ability to work confidently across a wide range of relevant scientific disciplines.</w:t>
      </w:r>
    </w:p>
    <w:p w14:paraId="493701DE" w14:textId="4BE0CAE5" w:rsidR="00D112F4" w:rsidRPr="00D112F4" w:rsidRDefault="0068753C" w:rsidP="00930EC5">
      <w:pPr>
        <w:pStyle w:val="ListParagraph"/>
        <w:numPr>
          <w:ilvl w:val="0"/>
          <w:numId w:val="33"/>
        </w:numPr>
        <w:rPr>
          <w:rFonts w:asciiTheme="minorBidi" w:hAnsiTheme="minorBidi"/>
        </w:rPr>
      </w:pPr>
      <w:r w:rsidRPr="00D112F4">
        <w:rPr>
          <w:rFonts w:ascii="Arial" w:hAnsi="Arial" w:cs="Arial"/>
        </w:rPr>
        <w:t xml:space="preserve">Experience of working on expert committees or in an equivalent capacity, in transdisciplinary teams, and are experienced in managing complex discussions. A skilled communicator who can provide leadership and </w:t>
      </w:r>
      <w:r w:rsidR="00D112F4">
        <w:rPr>
          <w:rFonts w:ascii="Arial" w:hAnsi="Arial" w:cs="Arial"/>
        </w:rPr>
        <w:t>direction.</w:t>
      </w:r>
    </w:p>
    <w:p w14:paraId="2E57AFB3" w14:textId="44A6F3F8" w:rsidR="0076373B" w:rsidRDefault="00B03DC0" w:rsidP="00930EC5">
      <w:pPr>
        <w:pStyle w:val="ListParagraph"/>
        <w:numPr>
          <w:ilvl w:val="0"/>
          <w:numId w:val="33"/>
        </w:numPr>
        <w:rPr>
          <w:rFonts w:asciiTheme="minorBidi" w:hAnsiTheme="minorBidi"/>
        </w:rPr>
      </w:pPr>
      <w:r>
        <w:rPr>
          <w:rFonts w:asciiTheme="minorBidi" w:hAnsiTheme="minorBidi"/>
        </w:rPr>
        <w:t>E</w:t>
      </w:r>
      <w:r w:rsidR="00B33C47" w:rsidRPr="0076373B">
        <w:rPr>
          <w:rFonts w:asciiTheme="minorBidi" w:hAnsiTheme="minorBidi"/>
        </w:rPr>
        <w:t xml:space="preserve">xperience in </w:t>
      </w:r>
      <w:r w:rsidR="004B50C1" w:rsidRPr="0076373B">
        <w:rPr>
          <w:rFonts w:asciiTheme="minorBidi" w:hAnsiTheme="minorBidi"/>
        </w:rPr>
        <w:t>leading and managing research programmes</w:t>
      </w:r>
      <w:r w:rsidR="00F2175D">
        <w:rPr>
          <w:rFonts w:asciiTheme="minorBidi" w:hAnsiTheme="minorBidi"/>
        </w:rPr>
        <w:t>, and</w:t>
      </w:r>
      <w:r w:rsidR="004B50C1" w:rsidRPr="0076373B">
        <w:rPr>
          <w:rFonts w:asciiTheme="minorBidi" w:hAnsiTheme="minorBidi"/>
        </w:rPr>
        <w:t xml:space="preserve"> extensive experience working across the scientific community in a leadership role. It is expected that any technical experience will be at the applied end of the research landscape. </w:t>
      </w:r>
    </w:p>
    <w:p w14:paraId="53E8029C" w14:textId="34C9EC55" w:rsidR="003513F2" w:rsidRDefault="00B33C47" w:rsidP="00930EC5">
      <w:pPr>
        <w:pStyle w:val="ListParagraph"/>
        <w:numPr>
          <w:ilvl w:val="0"/>
          <w:numId w:val="33"/>
        </w:numPr>
        <w:rPr>
          <w:rFonts w:asciiTheme="minorBidi" w:hAnsiTheme="minorBidi"/>
        </w:rPr>
      </w:pPr>
      <w:r w:rsidRPr="0076373B">
        <w:rPr>
          <w:rFonts w:asciiTheme="minorBidi" w:hAnsiTheme="minorBidi"/>
        </w:rPr>
        <w:lastRenderedPageBreak/>
        <w:t>A collaborative style and an aptitude for partnership working; this would include an ability to engage with people in a respectful and inclusive way</w:t>
      </w:r>
      <w:r w:rsidR="00CD3442">
        <w:rPr>
          <w:rFonts w:asciiTheme="minorBidi" w:hAnsiTheme="minorBidi"/>
        </w:rPr>
        <w:t>.</w:t>
      </w:r>
      <w:r w:rsidR="0052046E" w:rsidRPr="0076373B">
        <w:rPr>
          <w:rFonts w:asciiTheme="minorBidi" w:hAnsiTheme="minorBidi"/>
        </w:rPr>
        <w:t xml:space="preserve"> </w:t>
      </w:r>
    </w:p>
    <w:p w14:paraId="56EB6786" w14:textId="77777777" w:rsidR="000C5A47" w:rsidRDefault="00B33C47" w:rsidP="00930EC5">
      <w:pPr>
        <w:pStyle w:val="ListParagraph"/>
        <w:numPr>
          <w:ilvl w:val="0"/>
          <w:numId w:val="33"/>
        </w:numPr>
        <w:rPr>
          <w:rFonts w:asciiTheme="minorBidi" w:hAnsiTheme="minorBidi"/>
        </w:rPr>
      </w:pPr>
      <w:r w:rsidRPr="003513F2">
        <w:rPr>
          <w:rFonts w:asciiTheme="minorBidi" w:hAnsiTheme="minorBidi"/>
        </w:rPr>
        <w:t>A good understanding of the policy and regulatory context in which HSE works and knowledge of the role played by HSE in relation to other players in the health and safety system.</w:t>
      </w:r>
    </w:p>
    <w:p w14:paraId="6DA749AF" w14:textId="1DD4F5FB" w:rsidR="007B1F37" w:rsidRPr="00AE450C" w:rsidRDefault="000C5A47" w:rsidP="00AE450C">
      <w:pPr>
        <w:rPr>
          <w:rFonts w:ascii="Arial" w:hAnsi="Arial" w:cs="Arial"/>
        </w:rPr>
      </w:pPr>
      <w:r w:rsidRPr="00AE450C">
        <w:rPr>
          <w:rFonts w:ascii="Arial" w:hAnsi="Arial" w:cs="Arial"/>
        </w:rPr>
        <w:t>We encourage applications from talented individuals from all backgrounds and across the whole of the United Kingdom. Boards of public bodies are most effective when they reflect the diversity of views of the society they serve.</w:t>
      </w:r>
      <w:r w:rsidR="00B33C47" w:rsidRPr="00AE450C">
        <w:rPr>
          <w:rFonts w:asciiTheme="minorBidi" w:hAnsiTheme="minorBidi"/>
        </w:rPr>
        <w:t xml:space="preserve">  </w:t>
      </w:r>
    </w:p>
    <w:p w14:paraId="20F3563B" w14:textId="2E53D804" w:rsidR="00F01F8D" w:rsidRPr="008C55C5" w:rsidRDefault="00F01F8D" w:rsidP="00414C49">
      <w:pPr>
        <w:pStyle w:val="Heading1"/>
      </w:pPr>
      <w:bookmarkStart w:id="18" w:name="_Toc224291323"/>
      <w:r w:rsidRPr="008C55C5">
        <w:t>Remuneration</w:t>
      </w:r>
      <w:bookmarkEnd w:id="18"/>
    </w:p>
    <w:p w14:paraId="3D6A5ECE" w14:textId="77777777" w:rsidR="00A97B84" w:rsidRDefault="008206CF" w:rsidP="001E4093">
      <w:pPr>
        <w:pStyle w:val="Default"/>
        <w:jc w:val="both"/>
        <w:rPr>
          <w:sz w:val="22"/>
          <w:szCs w:val="22"/>
        </w:rPr>
      </w:pPr>
      <w:r>
        <w:rPr>
          <w:sz w:val="22"/>
          <w:szCs w:val="22"/>
        </w:rPr>
        <w:t xml:space="preserve">The Chair of </w:t>
      </w:r>
      <w:r w:rsidR="004768A1">
        <w:rPr>
          <w:sz w:val="22"/>
          <w:szCs w:val="22"/>
        </w:rPr>
        <w:t xml:space="preserve">SQAG </w:t>
      </w:r>
      <w:r>
        <w:rPr>
          <w:sz w:val="22"/>
          <w:szCs w:val="22"/>
        </w:rPr>
        <w:t>will be</w:t>
      </w:r>
      <w:r w:rsidR="00EC50C5" w:rsidRPr="005D3BBD">
        <w:rPr>
          <w:sz w:val="22"/>
          <w:szCs w:val="22"/>
        </w:rPr>
        <w:t xml:space="preserve"> </w:t>
      </w:r>
      <w:r w:rsidR="00F01F8D" w:rsidRPr="005D3BBD">
        <w:rPr>
          <w:sz w:val="22"/>
          <w:szCs w:val="22"/>
        </w:rPr>
        <w:t>remunerat</w:t>
      </w:r>
      <w:r w:rsidR="00381D72" w:rsidRPr="005D3BBD">
        <w:rPr>
          <w:sz w:val="22"/>
          <w:szCs w:val="22"/>
        </w:rPr>
        <w:t>ed</w:t>
      </w:r>
      <w:r w:rsidR="00F01F8D" w:rsidRPr="005D3BBD">
        <w:rPr>
          <w:sz w:val="22"/>
          <w:szCs w:val="22"/>
        </w:rPr>
        <w:t xml:space="preserve"> by an honorarium of </w:t>
      </w:r>
      <w:r w:rsidR="004768A1" w:rsidRPr="00CB64C4">
        <w:rPr>
          <w:sz w:val="22"/>
          <w:szCs w:val="22"/>
        </w:rPr>
        <w:t>£</w:t>
      </w:r>
      <w:r w:rsidR="007A517F" w:rsidRPr="00CB64C4">
        <w:rPr>
          <w:sz w:val="22"/>
          <w:szCs w:val="22"/>
        </w:rPr>
        <w:t>7</w:t>
      </w:r>
      <w:r w:rsidR="00677AA1" w:rsidRPr="00CB64C4">
        <w:rPr>
          <w:sz w:val="22"/>
          <w:szCs w:val="22"/>
        </w:rPr>
        <w:t>225</w:t>
      </w:r>
      <w:r w:rsidR="004768A1" w:rsidRPr="00CB64C4">
        <w:rPr>
          <w:sz w:val="22"/>
          <w:szCs w:val="22"/>
        </w:rPr>
        <w:t xml:space="preserve"> </w:t>
      </w:r>
      <w:r w:rsidR="00F01F8D" w:rsidRPr="005D3BBD">
        <w:rPr>
          <w:sz w:val="22"/>
          <w:szCs w:val="22"/>
        </w:rPr>
        <w:t>per annum</w:t>
      </w:r>
      <w:r w:rsidR="00015417" w:rsidRPr="005D3BBD">
        <w:rPr>
          <w:sz w:val="22"/>
          <w:szCs w:val="22"/>
        </w:rPr>
        <w:t xml:space="preserve">. </w:t>
      </w:r>
    </w:p>
    <w:p w14:paraId="43CDA367" w14:textId="77777777" w:rsidR="008676E7" w:rsidRPr="001E4093" w:rsidRDefault="008676E7" w:rsidP="001E4093">
      <w:pPr>
        <w:ind w:left="-6" w:right="6"/>
        <w:rPr>
          <w:rFonts w:asciiTheme="minorBidi" w:hAnsiTheme="minorBidi"/>
        </w:rPr>
      </w:pPr>
      <w:r w:rsidRPr="001E4093">
        <w:rPr>
          <w:rFonts w:asciiTheme="minorBidi" w:hAnsiTheme="minorBidi"/>
        </w:rPr>
        <w:t xml:space="preserve">The honorarium is paid quarterly with payment being made through HSE payroll following attendance at meetings. </w:t>
      </w:r>
    </w:p>
    <w:p w14:paraId="323FE54F" w14:textId="4CA68800" w:rsidR="00461159" w:rsidRPr="005D3BBD" w:rsidRDefault="00F01F8D" w:rsidP="001E4093">
      <w:pPr>
        <w:pStyle w:val="Default"/>
        <w:jc w:val="both"/>
        <w:rPr>
          <w:sz w:val="22"/>
          <w:szCs w:val="22"/>
        </w:rPr>
      </w:pPr>
      <w:r w:rsidRPr="005D3BBD">
        <w:rPr>
          <w:sz w:val="22"/>
          <w:szCs w:val="22"/>
        </w:rPr>
        <w:t>Reasonable travel and subsistence costs</w:t>
      </w:r>
      <w:r w:rsidR="00A72941">
        <w:rPr>
          <w:sz w:val="22"/>
          <w:szCs w:val="22"/>
        </w:rPr>
        <w:t xml:space="preserve"> will</w:t>
      </w:r>
      <w:r w:rsidR="00461E8E">
        <w:rPr>
          <w:sz w:val="22"/>
          <w:szCs w:val="22"/>
        </w:rPr>
        <w:t xml:space="preserve"> also</w:t>
      </w:r>
      <w:r w:rsidR="00A72941">
        <w:rPr>
          <w:sz w:val="22"/>
          <w:szCs w:val="22"/>
        </w:rPr>
        <w:t xml:space="preserve"> be</w:t>
      </w:r>
      <w:r w:rsidRPr="005D3BBD">
        <w:rPr>
          <w:sz w:val="22"/>
          <w:szCs w:val="22"/>
        </w:rPr>
        <w:t xml:space="preserve"> reimbursed</w:t>
      </w:r>
      <w:r w:rsidR="00015417" w:rsidRPr="005D3BBD">
        <w:rPr>
          <w:sz w:val="22"/>
          <w:szCs w:val="22"/>
        </w:rPr>
        <w:t xml:space="preserve"> on presentation of receipts</w:t>
      </w:r>
      <w:r w:rsidR="007F33A2" w:rsidRPr="005D3BBD">
        <w:rPr>
          <w:sz w:val="22"/>
          <w:szCs w:val="22"/>
        </w:rPr>
        <w:t>,</w:t>
      </w:r>
      <w:r w:rsidR="00576343" w:rsidRPr="005D3BBD">
        <w:rPr>
          <w:sz w:val="22"/>
          <w:szCs w:val="22"/>
        </w:rPr>
        <w:t xml:space="preserve"> in accordance with HSE’s normal rules</w:t>
      </w:r>
      <w:r w:rsidR="00086142" w:rsidRPr="005D3BBD">
        <w:rPr>
          <w:sz w:val="22"/>
          <w:szCs w:val="22"/>
        </w:rPr>
        <w:t xml:space="preserve">, up to </w:t>
      </w:r>
      <w:r w:rsidR="00317CCE">
        <w:rPr>
          <w:sz w:val="22"/>
          <w:szCs w:val="22"/>
        </w:rPr>
        <w:t>a specified limit.</w:t>
      </w:r>
    </w:p>
    <w:p w14:paraId="6DE37A1A" w14:textId="77777777" w:rsidR="00E642E3" w:rsidRPr="005D3BBD" w:rsidRDefault="00E642E3" w:rsidP="00E642E3">
      <w:pPr>
        <w:pStyle w:val="Heading1"/>
      </w:pPr>
      <w:bookmarkStart w:id="19" w:name="_Toc224291324"/>
      <w:r>
        <w:t xml:space="preserve">Conflicts </w:t>
      </w:r>
      <w:r w:rsidRPr="005D3BBD">
        <w:t>of Interests</w:t>
      </w:r>
      <w:bookmarkEnd w:id="19"/>
      <w:r w:rsidRPr="005D3BBD">
        <w:t xml:space="preserve"> </w:t>
      </w:r>
    </w:p>
    <w:p w14:paraId="4AD038B2" w14:textId="770E3AF7" w:rsidR="00E642E3" w:rsidRPr="005D3BBD" w:rsidRDefault="00E642E3" w:rsidP="00E642E3">
      <w:pPr>
        <w:pStyle w:val="Default"/>
        <w:rPr>
          <w:color w:val="auto"/>
          <w:sz w:val="22"/>
          <w:szCs w:val="22"/>
        </w:rPr>
      </w:pPr>
      <w:r w:rsidRPr="005D3BBD">
        <w:rPr>
          <w:color w:val="auto"/>
          <w:sz w:val="22"/>
          <w:szCs w:val="22"/>
        </w:rPr>
        <w:t xml:space="preserve">All members of </w:t>
      </w:r>
      <w:r>
        <w:rPr>
          <w:color w:val="auto"/>
          <w:sz w:val="22"/>
          <w:szCs w:val="22"/>
        </w:rPr>
        <w:t xml:space="preserve">SQAG </w:t>
      </w:r>
      <w:r w:rsidRPr="005D3BBD">
        <w:rPr>
          <w:color w:val="auto"/>
          <w:sz w:val="22"/>
          <w:szCs w:val="22"/>
        </w:rPr>
        <w:t>must declare any private interests which may, or may be perceived to, conflict with membership of</w:t>
      </w:r>
      <w:r>
        <w:rPr>
          <w:color w:val="auto"/>
          <w:sz w:val="22"/>
          <w:szCs w:val="22"/>
        </w:rPr>
        <w:t xml:space="preserve"> SQAG</w:t>
      </w:r>
      <w:r w:rsidRPr="005D3BBD">
        <w:rPr>
          <w:color w:val="auto"/>
          <w:sz w:val="22"/>
          <w:szCs w:val="22"/>
        </w:rPr>
        <w:t>, including any business interests and positions of authority outside the role in</w:t>
      </w:r>
      <w:r>
        <w:rPr>
          <w:color w:val="auto"/>
          <w:sz w:val="22"/>
          <w:szCs w:val="22"/>
        </w:rPr>
        <w:t xml:space="preserve"> SQAG</w:t>
      </w:r>
      <w:r w:rsidRPr="005D3BBD">
        <w:rPr>
          <w:color w:val="auto"/>
          <w:sz w:val="22"/>
          <w:szCs w:val="22"/>
        </w:rPr>
        <w:t xml:space="preserve">. If appointed, you will be required to declare publicly any such </w:t>
      </w:r>
      <w:r w:rsidR="00DC54AB" w:rsidRPr="005D3BBD">
        <w:rPr>
          <w:color w:val="auto"/>
          <w:sz w:val="22"/>
          <w:szCs w:val="22"/>
        </w:rPr>
        <w:t>interests,</w:t>
      </w:r>
      <w:r w:rsidRPr="005D3BBD">
        <w:rPr>
          <w:color w:val="auto"/>
          <w:sz w:val="22"/>
          <w:szCs w:val="22"/>
        </w:rPr>
        <w:t xml:space="preserve"> and they will be entered into a register which is available to the public. </w:t>
      </w:r>
    </w:p>
    <w:p w14:paraId="584CD34D" w14:textId="77777777" w:rsidR="0037299E" w:rsidRPr="005D3BBD" w:rsidRDefault="0037299E" w:rsidP="00414C49">
      <w:pPr>
        <w:pStyle w:val="Heading1"/>
      </w:pPr>
      <w:bookmarkStart w:id="20" w:name="_Toc224291325"/>
      <w:r w:rsidRPr="005D3BBD">
        <w:t>Further information</w:t>
      </w:r>
      <w:bookmarkEnd w:id="20"/>
      <w:r w:rsidRPr="005D3BBD">
        <w:t xml:space="preserve"> </w:t>
      </w:r>
    </w:p>
    <w:p w14:paraId="60D5B776" w14:textId="302AE91A" w:rsidR="004A096C" w:rsidRPr="005D3BBD" w:rsidRDefault="00444ADC" w:rsidP="001E4093">
      <w:pPr>
        <w:pStyle w:val="Default"/>
        <w:rPr>
          <w:sz w:val="22"/>
          <w:szCs w:val="22"/>
        </w:rPr>
      </w:pPr>
      <w:r w:rsidRPr="005D3BBD">
        <w:rPr>
          <w:sz w:val="22"/>
          <w:szCs w:val="22"/>
        </w:rPr>
        <w:t xml:space="preserve">If you are considering applying to become </w:t>
      </w:r>
      <w:r w:rsidR="00B0218A">
        <w:rPr>
          <w:sz w:val="22"/>
          <w:szCs w:val="22"/>
        </w:rPr>
        <w:t xml:space="preserve">the Chair of SQAG </w:t>
      </w:r>
      <w:r w:rsidRPr="005D3BBD">
        <w:rPr>
          <w:sz w:val="22"/>
          <w:szCs w:val="22"/>
        </w:rPr>
        <w:t xml:space="preserve">and would like to discuss </w:t>
      </w:r>
      <w:r w:rsidR="007F6137" w:rsidRPr="005D3BBD">
        <w:rPr>
          <w:sz w:val="22"/>
          <w:szCs w:val="22"/>
        </w:rPr>
        <w:t xml:space="preserve">either </w:t>
      </w:r>
      <w:r w:rsidRPr="005D3BBD">
        <w:rPr>
          <w:sz w:val="22"/>
          <w:szCs w:val="22"/>
        </w:rPr>
        <w:t>the role or the application process, please contact</w:t>
      </w:r>
      <w:r w:rsidR="006C02A1">
        <w:rPr>
          <w:sz w:val="22"/>
          <w:szCs w:val="22"/>
        </w:rPr>
        <w:t xml:space="preserve"> </w:t>
      </w:r>
      <w:hyperlink r:id="rId19" w:history="1">
        <w:r w:rsidR="006C02A1" w:rsidRPr="003B7004">
          <w:rPr>
            <w:rStyle w:val="Hyperlink"/>
            <w:sz w:val="22"/>
            <w:szCs w:val="22"/>
          </w:rPr>
          <w:t>hse.secretariat@hse.gov.uk</w:t>
        </w:r>
      </w:hyperlink>
      <w:r w:rsidR="00937455">
        <w:rPr>
          <w:sz w:val="22"/>
          <w:szCs w:val="22"/>
        </w:rPr>
        <w:t>.</w:t>
      </w:r>
    </w:p>
    <w:p w14:paraId="06189B25" w14:textId="77777777" w:rsidR="00C33D62" w:rsidRPr="005D3BBD" w:rsidRDefault="00C33D62" w:rsidP="00A836FF">
      <w:pPr>
        <w:pStyle w:val="Heading1"/>
      </w:pPr>
      <w:bookmarkStart w:id="21" w:name="_Toc220678901"/>
      <w:bookmarkStart w:id="22" w:name="_Toc220678902"/>
      <w:bookmarkStart w:id="23" w:name="_Toc224291326"/>
      <w:bookmarkEnd w:id="21"/>
      <w:bookmarkEnd w:id="22"/>
      <w:r w:rsidRPr="005D3BBD">
        <w:t>How to apply</w:t>
      </w:r>
      <w:bookmarkEnd w:id="23"/>
    </w:p>
    <w:p w14:paraId="790499E7" w14:textId="00E76252" w:rsidR="00F71196" w:rsidRPr="005D3BBD" w:rsidRDefault="00D46E36" w:rsidP="001E4093">
      <w:pPr>
        <w:pStyle w:val="Default"/>
        <w:rPr>
          <w:color w:val="auto"/>
          <w:sz w:val="22"/>
          <w:szCs w:val="22"/>
        </w:rPr>
      </w:pPr>
      <w:r w:rsidRPr="005D3BBD">
        <w:rPr>
          <w:color w:val="auto"/>
          <w:sz w:val="22"/>
          <w:szCs w:val="22"/>
        </w:rPr>
        <w:t xml:space="preserve">To make an application please send a </w:t>
      </w:r>
      <w:r w:rsidR="00F2203B">
        <w:rPr>
          <w:color w:val="auto"/>
          <w:sz w:val="22"/>
          <w:szCs w:val="22"/>
        </w:rPr>
        <w:t xml:space="preserve">brief </w:t>
      </w:r>
      <w:r w:rsidRPr="005D3BBD">
        <w:rPr>
          <w:color w:val="auto"/>
          <w:sz w:val="22"/>
          <w:szCs w:val="22"/>
        </w:rPr>
        <w:t>CV</w:t>
      </w:r>
      <w:r w:rsidR="00AF4A57">
        <w:rPr>
          <w:color w:val="auto"/>
          <w:sz w:val="22"/>
          <w:szCs w:val="22"/>
        </w:rPr>
        <w:t xml:space="preserve"> and</w:t>
      </w:r>
      <w:r w:rsidRPr="005D3BBD">
        <w:rPr>
          <w:color w:val="auto"/>
          <w:sz w:val="22"/>
          <w:szCs w:val="22"/>
        </w:rPr>
        <w:t xml:space="preserve"> supporting letter</w:t>
      </w:r>
      <w:r w:rsidR="00FF415B">
        <w:rPr>
          <w:color w:val="auto"/>
          <w:sz w:val="22"/>
          <w:szCs w:val="22"/>
        </w:rPr>
        <w:t>.</w:t>
      </w:r>
      <w:r w:rsidRPr="005D3BBD">
        <w:rPr>
          <w:color w:val="auto"/>
          <w:sz w:val="22"/>
          <w:szCs w:val="22"/>
        </w:rPr>
        <w:t xml:space="preserve"> </w:t>
      </w:r>
      <w:r w:rsidR="00F71196" w:rsidRPr="005D3BBD">
        <w:rPr>
          <w:color w:val="auto"/>
          <w:sz w:val="22"/>
          <w:szCs w:val="22"/>
        </w:rPr>
        <w:t>In making your application please carefully follow the guidance below.</w:t>
      </w:r>
      <w:r w:rsidR="00D84918">
        <w:rPr>
          <w:color w:val="auto"/>
          <w:sz w:val="22"/>
          <w:szCs w:val="22"/>
        </w:rPr>
        <w:t xml:space="preserve"> </w:t>
      </w:r>
    </w:p>
    <w:p w14:paraId="40912D5A" w14:textId="31E58EBE" w:rsidR="00F71196" w:rsidRPr="005D3BBD" w:rsidRDefault="00F24C25" w:rsidP="001E4093">
      <w:pPr>
        <w:pStyle w:val="Default"/>
        <w:rPr>
          <w:color w:val="auto"/>
          <w:sz w:val="22"/>
          <w:szCs w:val="22"/>
        </w:rPr>
      </w:pPr>
      <w:r w:rsidRPr="005D3BBD">
        <w:rPr>
          <w:color w:val="auto"/>
          <w:sz w:val="22"/>
          <w:szCs w:val="22"/>
        </w:rPr>
        <w:t xml:space="preserve">Your application </w:t>
      </w:r>
      <w:r w:rsidR="005A66DF" w:rsidRPr="005D3BBD">
        <w:rPr>
          <w:color w:val="auto"/>
          <w:sz w:val="22"/>
          <w:szCs w:val="22"/>
        </w:rPr>
        <w:t xml:space="preserve">should </w:t>
      </w:r>
      <w:r w:rsidR="003E67B8">
        <w:rPr>
          <w:color w:val="auto"/>
          <w:sz w:val="22"/>
          <w:szCs w:val="22"/>
        </w:rPr>
        <w:t xml:space="preserve">be </w:t>
      </w:r>
      <w:r w:rsidRPr="005D3BBD">
        <w:rPr>
          <w:color w:val="auto"/>
          <w:sz w:val="22"/>
          <w:szCs w:val="22"/>
        </w:rPr>
        <w:t>sent by email to</w:t>
      </w:r>
      <w:r w:rsidR="006C02A1">
        <w:rPr>
          <w:color w:val="auto"/>
          <w:sz w:val="22"/>
          <w:szCs w:val="22"/>
        </w:rPr>
        <w:t xml:space="preserve"> </w:t>
      </w:r>
      <w:hyperlink r:id="rId20" w:history="1">
        <w:r w:rsidR="00DC54AB" w:rsidRPr="00146EA8">
          <w:rPr>
            <w:rStyle w:val="Hyperlink"/>
            <w:sz w:val="22"/>
            <w:szCs w:val="22"/>
          </w:rPr>
          <w:t>hse.secretariat@hse.gov.uk</w:t>
        </w:r>
      </w:hyperlink>
      <w:r w:rsidR="00DC54AB">
        <w:rPr>
          <w:color w:val="auto"/>
          <w:sz w:val="22"/>
          <w:szCs w:val="22"/>
        </w:rPr>
        <w:t xml:space="preserve"> q</w:t>
      </w:r>
      <w:r w:rsidR="00D46E36" w:rsidRPr="005D3BBD">
        <w:rPr>
          <w:color w:val="auto"/>
          <w:sz w:val="22"/>
          <w:szCs w:val="22"/>
        </w:rPr>
        <w:t>uoting</w:t>
      </w:r>
      <w:r w:rsidR="00B15C9C">
        <w:rPr>
          <w:color w:val="auto"/>
          <w:sz w:val="22"/>
          <w:szCs w:val="22"/>
        </w:rPr>
        <w:t xml:space="preserve"> </w:t>
      </w:r>
      <w:r w:rsidR="00243EF3">
        <w:rPr>
          <w:color w:val="auto"/>
          <w:sz w:val="22"/>
          <w:szCs w:val="22"/>
        </w:rPr>
        <w:t xml:space="preserve">SQAG </w:t>
      </w:r>
      <w:r w:rsidRPr="005D3BBD">
        <w:rPr>
          <w:color w:val="auto"/>
          <w:sz w:val="22"/>
          <w:szCs w:val="22"/>
        </w:rPr>
        <w:t>APPLICATION</w:t>
      </w:r>
      <w:r w:rsidR="00D46E36" w:rsidRPr="005D3BBD">
        <w:rPr>
          <w:color w:val="auto"/>
          <w:sz w:val="22"/>
          <w:szCs w:val="22"/>
        </w:rPr>
        <w:t xml:space="preserve"> in the subject field</w:t>
      </w:r>
      <w:r w:rsidR="00F71196" w:rsidRPr="005D3BBD">
        <w:rPr>
          <w:color w:val="auto"/>
          <w:sz w:val="22"/>
          <w:szCs w:val="22"/>
        </w:rPr>
        <w:t>.</w:t>
      </w:r>
      <w:r w:rsidR="00B443FC">
        <w:rPr>
          <w:color w:val="auto"/>
          <w:sz w:val="22"/>
          <w:szCs w:val="22"/>
        </w:rPr>
        <w:t xml:space="preserve"> Please a</w:t>
      </w:r>
      <w:r w:rsidR="00B443FC" w:rsidRPr="00B443FC">
        <w:rPr>
          <w:color w:val="auto"/>
          <w:sz w:val="22"/>
          <w:szCs w:val="22"/>
        </w:rPr>
        <w:t xml:space="preserve">ttach your supporting letter and CV as separate documents </w:t>
      </w:r>
      <w:r w:rsidR="00F97384">
        <w:rPr>
          <w:color w:val="auto"/>
          <w:sz w:val="22"/>
          <w:szCs w:val="22"/>
        </w:rPr>
        <w:t>in</w:t>
      </w:r>
      <w:r w:rsidR="00B443FC" w:rsidRPr="00B443FC">
        <w:rPr>
          <w:color w:val="auto"/>
          <w:sz w:val="22"/>
          <w:szCs w:val="22"/>
        </w:rPr>
        <w:t xml:space="preserve"> your email.</w:t>
      </w:r>
    </w:p>
    <w:p w14:paraId="4E8C7960" w14:textId="1A4AF3C1" w:rsidR="00D46E36" w:rsidRPr="005D3BBD" w:rsidRDefault="00A060F4" w:rsidP="001E4093">
      <w:pPr>
        <w:pStyle w:val="Default"/>
        <w:rPr>
          <w:b/>
          <w:bCs/>
          <w:sz w:val="22"/>
          <w:szCs w:val="22"/>
        </w:rPr>
      </w:pPr>
      <w:r w:rsidRPr="005D3BBD">
        <w:rPr>
          <w:color w:val="auto"/>
          <w:sz w:val="22"/>
          <w:szCs w:val="22"/>
        </w:rPr>
        <w:t>Email a</w:t>
      </w:r>
      <w:r w:rsidR="00D46E36" w:rsidRPr="005D3BBD">
        <w:rPr>
          <w:color w:val="auto"/>
          <w:sz w:val="22"/>
          <w:szCs w:val="22"/>
        </w:rPr>
        <w:t>pplications must be received by</w:t>
      </w:r>
      <w:r w:rsidR="006B0ADE">
        <w:rPr>
          <w:color w:val="auto"/>
          <w:sz w:val="22"/>
          <w:szCs w:val="22"/>
        </w:rPr>
        <w:t xml:space="preserve"> </w:t>
      </w:r>
      <w:r w:rsidR="0010008B">
        <w:rPr>
          <w:color w:val="auto"/>
          <w:sz w:val="22"/>
          <w:szCs w:val="22"/>
        </w:rPr>
        <w:t xml:space="preserve">12pm </w:t>
      </w:r>
      <w:r w:rsidR="0004546D">
        <w:rPr>
          <w:color w:val="auto"/>
          <w:sz w:val="22"/>
          <w:szCs w:val="22"/>
        </w:rPr>
        <w:t xml:space="preserve">(midday) </w:t>
      </w:r>
      <w:r w:rsidR="0010008B">
        <w:rPr>
          <w:color w:val="auto"/>
          <w:sz w:val="22"/>
          <w:szCs w:val="22"/>
        </w:rPr>
        <w:t>on Friday 17</w:t>
      </w:r>
      <w:r w:rsidR="0010008B" w:rsidRPr="006B0ADE">
        <w:rPr>
          <w:color w:val="auto"/>
          <w:sz w:val="22"/>
          <w:szCs w:val="22"/>
          <w:vertAlign w:val="superscript"/>
        </w:rPr>
        <w:t>th</w:t>
      </w:r>
      <w:r w:rsidR="0010008B">
        <w:rPr>
          <w:color w:val="auto"/>
          <w:sz w:val="22"/>
          <w:szCs w:val="22"/>
        </w:rPr>
        <w:t xml:space="preserve"> </w:t>
      </w:r>
      <w:r w:rsidR="00DC54AB">
        <w:rPr>
          <w:color w:val="auto"/>
          <w:sz w:val="22"/>
          <w:szCs w:val="22"/>
        </w:rPr>
        <w:t>April</w:t>
      </w:r>
      <w:r w:rsidR="0010008B">
        <w:rPr>
          <w:color w:val="auto"/>
          <w:sz w:val="22"/>
          <w:szCs w:val="22"/>
        </w:rPr>
        <w:t xml:space="preserve"> 2026.</w:t>
      </w:r>
      <w:r w:rsidR="00836982" w:rsidRPr="005D3BBD">
        <w:rPr>
          <w:b/>
          <w:color w:val="auto"/>
          <w:sz w:val="22"/>
          <w:szCs w:val="22"/>
        </w:rPr>
        <w:t xml:space="preserve"> </w:t>
      </w:r>
      <w:r w:rsidR="00792B4F" w:rsidRPr="005D3BBD">
        <w:rPr>
          <w:color w:val="auto"/>
          <w:sz w:val="22"/>
          <w:szCs w:val="22"/>
        </w:rPr>
        <w:t>Receipt of</w:t>
      </w:r>
      <w:r w:rsidR="0034012F" w:rsidRPr="005D3BBD">
        <w:rPr>
          <w:color w:val="auto"/>
          <w:sz w:val="22"/>
          <w:szCs w:val="22"/>
        </w:rPr>
        <w:t xml:space="preserve"> applications will be acknowledged</w:t>
      </w:r>
      <w:r w:rsidR="009B5EC6" w:rsidRPr="005D3BBD">
        <w:rPr>
          <w:color w:val="auto"/>
          <w:sz w:val="22"/>
          <w:szCs w:val="22"/>
        </w:rPr>
        <w:t xml:space="preserve"> </w:t>
      </w:r>
      <w:r w:rsidR="00792B4F" w:rsidRPr="005D3BBD">
        <w:rPr>
          <w:color w:val="auto"/>
          <w:sz w:val="22"/>
          <w:szCs w:val="22"/>
        </w:rPr>
        <w:t>by email</w:t>
      </w:r>
      <w:r w:rsidR="0034012F" w:rsidRPr="005D3BBD">
        <w:rPr>
          <w:color w:val="auto"/>
          <w:sz w:val="22"/>
          <w:szCs w:val="22"/>
        </w:rPr>
        <w:t>.</w:t>
      </w:r>
      <w:r w:rsidR="009B5EC6" w:rsidRPr="005D3BBD">
        <w:rPr>
          <w:color w:val="auto"/>
          <w:sz w:val="22"/>
          <w:szCs w:val="22"/>
        </w:rPr>
        <w:t xml:space="preserve"> </w:t>
      </w:r>
    </w:p>
    <w:p w14:paraId="7E19275F" w14:textId="77777777" w:rsidR="00D46E36" w:rsidRPr="00321B74" w:rsidRDefault="00D46E36" w:rsidP="0036351E">
      <w:pPr>
        <w:pStyle w:val="Heading2"/>
        <w:jc w:val="both"/>
        <w:rPr>
          <w:rFonts w:cs="Arial"/>
          <w:szCs w:val="24"/>
        </w:rPr>
      </w:pPr>
      <w:bookmarkStart w:id="24" w:name="_Toc224291327"/>
      <w:r w:rsidRPr="00321B74">
        <w:rPr>
          <w:rFonts w:cs="Arial"/>
          <w:sz w:val="22"/>
          <w:szCs w:val="22"/>
        </w:rPr>
        <w:t>Supporting letter</w:t>
      </w:r>
      <w:bookmarkEnd w:id="24"/>
      <w:r w:rsidRPr="00321B74">
        <w:rPr>
          <w:rFonts w:cs="Arial"/>
          <w:szCs w:val="24"/>
        </w:rPr>
        <w:t xml:space="preserve"> </w:t>
      </w:r>
    </w:p>
    <w:p w14:paraId="26085D00" w14:textId="0BEB6614" w:rsidR="000E7E4A" w:rsidRPr="005D3BBD" w:rsidRDefault="00D46E36" w:rsidP="001E4093">
      <w:pPr>
        <w:pStyle w:val="Default"/>
        <w:rPr>
          <w:color w:val="auto"/>
          <w:sz w:val="22"/>
          <w:szCs w:val="22"/>
        </w:rPr>
      </w:pPr>
      <w:r w:rsidRPr="005D3BBD">
        <w:rPr>
          <w:color w:val="auto"/>
          <w:sz w:val="22"/>
          <w:szCs w:val="22"/>
        </w:rPr>
        <w:t xml:space="preserve">The supporting letter is your opportunity to demonstrate how you meet </w:t>
      </w:r>
      <w:r w:rsidR="002448A6" w:rsidRPr="005D3BBD">
        <w:rPr>
          <w:color w:val="auto"/>
          <w:sz w:val="22"/>
          <w:szCs w:val="22"/>
        </w:rPr>
        <w:t xml:space="preserve">HSE’s </w:t>
      </w:r>
      <w:r w:rsidR="00E23800">
        <w:rPr>
          <w:color w:val="auto"/>
          <w:sz w:val="22"/>
          <w:szCs w:val="22"/>
        </w:rPr>
        <w:t xml:space="preserve">essential </w:t>
      </w:r>
      <w:r w:rsidR="008816ED">
        <w:rPr>
          <w:color w:val="auto"/>
          <w:sz w:val="22"/>
          <w:szCs w:val="22"/>
        </w:rPr>
        <w:t>appointment criteria in the context of the key responsibilities</w:t>
      </w:r>
      <w:r w:rsidR="007D4DFF">
        <w:rPr>
          <w:color w:val="auto"/>
          <w:sz w:val="22"/>
          <w:szCs w:val="22"/>
        </w:rPr>
        <w:t xml:space="preserve">. </w:t>
      </w:r>
      <w:r w:rsidR="00546F45" w:rsidRPr="00546F45">
        <w:rPr>
          <w:color w:val="auto"/>
          <w:sz w:val="22"/>
          <w:szCs w:val="22"/>
          <w:lang w:val="en"/>
        </w:rPr>
        <w:t xml:space="preserve">Please note that the supporting statement is an important part of your application and </w:t>
      </w:r>
      <w:r w:rsidR="00DE6972">
        <w:rPr>
          <w:color w:val="auto"/>
          <w:sz w:val="22"/>
          <w:szCs w:val="22"/>
          <w:lang w:val="en"/>
        </w:rPr>
        <w:t>will be</w:t>
      </w:r>
      <w:r w:rsidR="00546F45" w:rsidRPr="00546F45">
        <w:rPr>
          <w:color w:val="auto"/>
          <w:sz w:val="22"/>
          <w:szCs w:val="22"/>
          <w:lang w:val="en"/>
        </w:rPr>
        <w:t xml:space="preserve"> assessed </w:t>
      </w:r>
      <w:r w:rsidR="009A44D9">
        <w:rPr>
          <w:color w:val="auto"/>
          <w:sz w:val="22"/>
          <w:szCs w:val="22"/>
          <w:lang w:val="en"/>
        </w:rPr>
        <w:t xml:space="preserve">alongside </w:t>
      </w:r>
      <w:r w:rsidR="00546F45" w:rsidRPr="00546F45">
        <w:rPr>
          <w:color w:val="auto"/>
          <w:sz w:val="22"/>
          <w:szCs w:val="22"/>
          <w:lang w:val="en"/>
        </w:rPr>
        <w:t xml:space="preserve">your </w:t>
      </w:r>
      <w:r w:rsidR="00F2203B">
        <w:rPr>
          <w:color w:val="auto"/>
          <w:sz w:val="22"/>
          <w:szCs w:val="22"/>
          <w:lang w:val="en"/>
        </w:rPr>
        <w:t xml:space="preserve">brief </w:t>
      </w:r>
      <w:r w:rsidR="00546F45" w:rsidRPr="00546F45">
        <w:rPr>
          <w:color w:val="auto"/>
          <w:sz w:val="22"/>
          <w:szCs w:val="22"/>
          <w:lang w:val="en"/>
        </w:rPr>
        <w:lastRenderedPageBreak/>
        <w:t>CV.</w:t>
      </w:r>
      <w:r w:rsidRPr="00546F45">
        <w:rPr>
          <w:color w:val="auto"/>
          <w:sz w:val="22"/>
          <w:szCs w:val="22"/>
        </w:rPr>
        <w:t xml:space="preserve"> </w:t>
      </w:r>
      <w:r w:rsidRPr="005D3BBD">
        <w:rPr>
          <w:color w:val="auto"/>
          <w:sz w:val="22"/>
          <w:szCs w:val="22"/>
        </w:rPr>
        <w:t xml:space="preserve">How you choose to present the information is up to you. Please </w:t>
      </w:r>
      <w:r w:rsidR="0034012F" w:rsidRPr="005D3BBD">
        <w:rPr>
          <w:color w:val="auto"/>
          <w:sz w:val="22"/>
          <w:szCs w:val="22"/>
        </w:rPr>
        <w:t xml:space="preserve">include your full name and </w:t>
      </w:r>
      <w:r w:rsidR="002448A6" w:rsidRPr="005D3BBD">
        <w:rPr>
          <w:color w:val="auto"/>
          <w:sz w:val="22"/>
          <w:szCs w:val="22"/>
        </w:rPr>
        <w:t>contact details.</w:t>
      </w:r>
      <w:r w:rsidR="0034012F" w:rsidRPr="005D3BBD">
        <w:rPr>
          <w:color w:val="auto"/>
          <w:sz w:val="22"/>
          <w:szCs w:val="22"/>
        </w:rPr>
        <w:t xml:space="preserve"> Please limit your letter to </w:t>
      </w:r>
      <w:r w:rsidR="00DC5942" w:rsidRPr="005D3BBD">
        <w:rPr>
          <w:color w:val="auto"/>
          <w:sz w:val="22"/>
          <w:szCs w:val="22"/>
        </w:rPr>
        <w:t>1</w:t>
      </w:r>
      <w:r w:rsidR="004F414B" w:rsidRPr="005D3BBD">
        <w:rPr>
          <w:color w:val="auto"/>
          <w:sz w:val="22"/>
          <w:szCs w:val="22"/>
        </w:rPr>
        <w:t>,</w:t>
      </w:r>
      <w:r w:rsidR="00DC5942" w:rsidRPr="005D3BBD">
        <w:rPr>
          <w:color w:val="auto"/>
          <w:sz w:val="22"/>
          <w:szCs w:val="22"/>
        </w:rPr>
        <w:t>000 words</w:t>
      </w:r>
      <w:r w:rsidR="0034012F" w:rsidRPr="005D3BBD">
        <w:rPr>
          <w:color w:val="auto"/>
          <w:sz w:val="22"/>
          <w:szCs w:val="22"/>
        </w:rPr>
        <w:t>.</w:t>
      </w:r>
    </w:p>
    <w:p w14:paraId="29E49BA6" w14:textId="04DE8AC7" w:rsidR="00D46E36" w:rsidRPr="005D3BBD" w:rsidRDefault="00D46E36" w:rsidP="001E4093">
      <w:pPr>
        <w:pStyle w:val="Default"/>
        <w:rPr>
          <w:color w:val="auto"/>
          <w:sz w:val="22"/>
          <w:szCs w:val="22"/>
        </w:rPr>
      </w:pPr>
      <w:r w:rsidRPr="005D3BBD">
        <w:rPr>
          <w:color w:val="auto"/>
          <w:sz w:val="22"/>
          <w:szCs w:val="22"/>
        </w:rPr>
        <w:t xml:space="preserve">You should aim to provide specific examples that demonstrate </w:t>
      </w:r>
      <w:r w:rsidR="00B73280">
        <w:rPr>
          <w:color w:val="auto"/>
          <w:sz w:val="22"/>
          <w:szCs w:val="22"/>
        </w:rPr>
        <w:t xml:space="preserve">the essential appointment criteria </w:t>
      </w:r>
      <w:r w:rsidR="00E642E3">
        <w:rPr>
          <w:color w:val="auto"/>
          <w:sz w:val="22"/>
          <w:szCs w:val="22"/>
        </w:rPr>
        <w:t>(</w:t>
      </w:r>
      <w:r w:rsidR="005C3C80">
        <w:rPr>
          <w:color w:val="auto"/>
          <w:sz w:val="22"/>
          <w:szCs w:val="22"/>
        </w:rPr>
        <w:t xml:space="preserve">as detailed in </w:t>
      </w:r>
      <w:r w:rsidR="00E642E3">
        <w:rPr>
          <w:color w:val="auto"/>
          <w:sz w:val="22"/>
          <w:szCs w:val="22"/>
        </w:rPr>
        <w:t xml:space="preserve">section </w:t>
      </w:r>
      <w:r w:rsidR="005C3C80">
        <w:rPr>
          <w:color w:val="auto"/>
          <w:sz w:val="22"/>
          <w:szCs w:val="22"/>
        </w:rPr>
        <w:t>5)</w:t>
      </w:r>
      <w:r w:rsidRPr="005D3BBD">
        <w:rPr>
          <w:color w:val="auto"/>
          <w:sz w:val="22"/>
          <w:szCs w:val="22"/>
        </w:rPr>
        <w:t xml:space="preserve"> </w:t>
      </w:r>
      <w:r w:rsidR="0034012F" w:rsidRPr="005D3BBD">
        <w:rPr>
          <w:color w:val="auto"/>
          <w:sz w:val="22"/>
          <w:szCs w:val="22"/>
        </w:rPr>
        <w:t>in relation to</w:t>
      </w:r>
      <w:r w:rsidRPr="005D3BBD">
        <w:rPr>
          <w:color w:val="auto"/>
          <w:sz w:val="22"/>
          <w:szCs w:val="22"/>
        </w:rPr>
        <w:t xml:space="preserve"> th</w:t>
      </w:r>
      <w:r w:rsidR="00100043" w:rsidRPr="005D3BBD">
        <w:rPr>
          <w:color w:val="auto"/>
          <w:sz w:val="22"/>
          <w:szCs w:val="22"/>
        </w:rPr>
        <w:t xml:space="preserve">e </w:t>
      </w:r>
      <w:r w:rsidR="00B73280">
        <w:rPr>
          <w:color w:val="auto"/>
          <w:sz w:val="22"/>
          <w:szCs w:val="22"/>
        </w:rPr>
        <w:t>key responsibilities.</w:t>
      </w:r>
      <w:r w:rsidRPr="005D3BBD">
        <w:rPr>
          <w:color w:val="auto"/>
          <w:sz w:val="22"/>
          <w:szCs w:val="22"/>
        </w:rPr>
        <w:t xml:space="preserve"> Providing separate paragraph</w:t>
      </w:r>
      <w:r w:rsidR="002448A6" w:rsidRPr="005D3BBD">
        <w:rPr>
          <w:color w:val="auto"/>
          <w:sz w:val="22"/>
          <w:szCs w:val="22"/>
        </w:rPr>
        <w:t>s</w:t>
      </w:r>
      <w:r w:rsidR="0034012F" w:rsidRPr="005D3BBD">
        <w:rPr>
          <w:color w:val="auto"/>
          <w:sz w:val="22"/>
          <w:szCs w:val="22"/>
        </w:rPr>
        <w:t xml:space="preserve"> for</w:t>
      </w:r>
      <w:r w:rsidRPr="005D3BBD">
        <w:rPr>
          <w:color w:val="auto"/>
          <w:sz w:val="22"/>
          <w:szCs w:val="22"/>
        </w:rPr>
        <w:t xml:space="preserve"> each criterion </w:t>
      </w:r>
      <w:r w:rsidR="002448A6" w:rsidRPr="005D3BBD">
        <w:rPr>
          <w:color w:val="auto"/>
          <w:sz w:val="22"/>
          <w:szCs w:val="22"/>
        </w:rPr>
        <w:t>will help the selection panel</w:t>
      </w:r>
      <w:r w:rsidRPr="005D3BBD">
        <w:rPr>
          <w:color w:val="auto"/>
          <w:sz w:val="22"/>
          <w:szCs w:val="22"/>
        </w:rPr>
        <w:t xml:space="preserve">. </w:t>
      </w:r>
    </w:p>
    <w:p w14:paraId="4233F031" w14:textId="77777777" w:rsidR="00D46E36" w:rsidRPr="005D3BBD" w:rsidRDefault="00D46E36" w:rsidP="0036351E">
      <w:pPr>
        <w:pStyle w:val="Heading2"/>
        <w:keepNext/>
        <w:ind w:left="578" w:hanging="578"/>
        <w:jc w:val="both"/>
        <w:rPr>
          <w:rFonts w:cs="Arial"/>
          <w:sz w:val="22"/>
          <w:szCs w:val="22"/>
        </w:rPr>
      </w:pPr>
      <w:bookmarkStart w:id="25" w:name="_Toc224291328"/>
      <w:r w:rsidRPr="005D3BBD">
        <w:rPr>
          <w:rFonts w:cs="Arial"/>
          <w:sz w:val="22"/>
          <w:szCs w:val="22"/>
        </w:rPr>
        <w:t>Declaration of interests and ensuring public confidence</w:t>
      </w:r>
      <w:bookmarkEnd w:id="25"/>
      <w:r w:rsidRPr="005D3BBD">
        <w:rPr>
          <w:rFonts w:cs="Arial"/>
          <w:sz w:val="22"/>
          <w:szCs w:val="22"/>
        </w:rPr>
        <w:t xml:space="preserve"> </w:t>
      </w:r>
    </w:p>
    <w:p w14:paraId="27188AFB" w14:textId="1C0E38E4" w:rsidR="0057758E" w:rsidRDefault="00526989" w:rsidP="00526989">
      <w:pPr>
        <w:pStyle w:val="Default"/>
        <w:rPr>
          <w:color w:val="auto"/>
          <w:sz w:val="22"/>
          <w:szCs w:val="22"/>
        </w:rPr>
      </w:pPr>
      <w:r w:rsidRPr="00526989">
        <w:rPr>
          <w:color w:val="auto"/>
          <w:sz w:val="22"/>
          <w:szCs w:val="22"/>
        </w:rPr>
        <w:t>Holders of public office are expected to adhere and uphold the Seven Principles of Public Life and the Code of Conduct for Board Members of Public Bodies</w:t>
      </w:r>
      <w:r w:rsidR="007D0B22">
        <w:rPr>
          <w:color w:val="auto"/>
          <w:sz w:val="22"/>
          <w:szCs w:val="22"/>
        </w:rPr>
        <w:t xml:space="preserve"> (see Annex A)</w:t>
      </w:r>
      <w:r w:rsidRPr="00526989">
        <w:rPr>
          <w:color w:val="auto"/>
          <w:sz w:val="22"/>
          <w:szCs w:val="22"/>
        </w:rPr>
        <w:t xml:space="preserve">. </w:t>
      </w:r>
    </w:p>
    <w:p w14:paraId="628F8B01" w14:textId="2D1C05D5" w:rsidR="00526989" w:rsidRPr="00526989" w:rsidRDefault="00526989" w:rsidP="00526989">
      <w:pPr>
        <w:pStyle w:val="Default"/>
        <w:rPr>
          <w:color w:val="auto"/>
          <w:sz w:val="22"/>
          <w:szCs w:val="22"/>
        </w:rPr>
      </w:pPr>
      <w:r w:rsidRPr="00526989">
        <w:rPr>
          <w:color w:val="auto"/>
          <w:sz w:val="22"/>
          <w:szCs w:val="22"/>
        </w:rPr>
        <w:t xml:space="preserve">Before you apply you should consider carefully: </w:t>
      </w:r>
    </w:p>
    <w:p w14:paraId="37D489D8" w14:textId="5E18E815" w:rsidR="00526989" w:rsidRPr="00526989" w:rsidRDefault="00526989" w:rsidP="00F94098">
      <w:pPr>
        <w:pStyle w:val="Default"/>
        <w:numPr>
          <w:ilvl w:val="0"/>
          <w:numId w:val="33"/>
        </w:numPr>
        <w:ind w:left="714" w:hanging="357"/>
        <w:contextualSpacing/>
        <w:rPr>
          <w:color w:val="auto"/>
          <w:sz w:val="22"/>
          <w:szCs w:val="22"/>
        </w:rPr>
      </w:pPr>
      <w:r w:rsidRPr="00526989">
        <w:rPr>
          <w:color w:val="auto"/>
          <w:sz w:val="22"/>
          <w:szCs w:val="22"/>
        </w:rPr>
        <w:t>any outside interests that you may have, such as shares you may hold in a company providing services to government</w:t>
      </w:r>
    </w:p>
    <w:p w14:paraId="6FB8ED32" w14:textId="2D4B1082" w:rsidR="00526989" w:rsidRDefault="00526989" w:rsidP="00526989">
      <w:pPr>
        <w:pStyle w:val="Default"/>
        <w:numPr>
          <w:ilvl w:val="0"/>
          <w:numId w:val="33"/>
        </w:numPr>
        <w:ind w:left="714" w:hanging="357"/>
        <w:contextualSpacing/>
        <w:rPr>
          <w:color w:val="auto"/>
          <w:sz w:val="22"/>
          <w:szCs w:val="22"/>
        </w:rPr>
      </w:pPr>
      <w:r w:rsidRPr="00526989">
        <w:rPr>
          <w:color w:val="auto"/>
          <w:sz w:val="22"/>
          <w:szCs w:val="22"/>
        </w:rPr>
        <w:t>any possible reputational issues arising from your past actions or public statements that you have made</w:t>
      </w:r>
    </w:p>
    <w:p w14:paraId="3CF8619B" w14:textId="0E1C9901" w:rsidR="004C27B7" w:rsidRPr="00526989" w:rsidRDefault="004C27B7" w:rsidP="00F94098">
      <w:pPr>
        <w:pStyle w:val="Default"/>
        <w:numPr>
          <w:ilvl w:val="0"/>
          <w:numId w:val="33"/>
        </w:numPr>
        <w:ind w:left="714" w:hanging="357"/>
        <w:contextualSpacing/>
        <w:rPr>
          <w:color w:val="auto"/>
          <w:sz w:val="22"/>
          <w:szCs w:val="22"/>
        </w:rPr>
      </w:pPr>
      <w:r w:rsidRPr="005D3BBD">
        <w:rPr>
          <w:color w:val="auto"/>
          <w:sz w:val="22"/>
          <w:szCs w:val="22"/>
        </w:rPr>
        <w:t>have personal interests of a financial nature of relevance to the work of the committee</w:t>
      </w:r>
    </w:p>
    <w:p w14:paraId="24708D2E" w14:textId="2A90ECDA" w:rsidR="00526989" w:rsidRPr="00526989" w:rsidRDefault="00526989" w:rsidP="00F94098">
      <w:pPr>
        <w:pStyle w:val="Default"/>
        <w:numPr>
          <w:ilvl w:val="0"/>
          <w:numId w:val="33"/>
        </w:numPr>
        <w:ind w:left="714" w:hanging="357"/>
        <w:contextualSpacing/>
        <w:rPr>
          <w:color w:val="auto"/>
          <w:sz w:val="22"/>
          <w:szCs w:val="22"/>
        </w:rPr>
      </w:pPr>
      <w:r w:rsidRPr="00526989">
        <w:rPr>
          <w:color w:val="auto"/>
          <w:sz w:val="22"/>
          <w:szCs w:val="22"/>
        </w:rPr>
        <w:t>and/or - any political roles you hold or political campaigns you have supported</w:t>
      </w:r>
    </w:p>
    <w:p w14:paraId="0CE4D47D" w14:textId="77777777" w:rsidR="00526989" w:rsidRPr="00526989" w:rsidRDefault="00526989" w:rsidP="00F94098">
      <w:pPr>
        <w:pStyle w:val="Default"/>
        <w:spacing w:before="360"/>
        <w:rPr>
          <w:color w:val="auto"/>
          <w:sz w:val="22"/>
          <w:szCs w:val="22"/>
        </w:rPr>
      </w:pPr>
      <w:r w:rsidRPr="00526989">
        <w:rPr>
          <w:color w:val="auto"/>
          <w:sz w:val="22"/>
          <w:szCs w:val="22"/>
        </w:rPr>
        <w:t>which may call into question your ability to do the role you are applying for.</w:t>
      </w:r>
    </w:p>
    <w:p w14:paraId="7D6AC311" w14:textId="42FFC111" w:rsidR="00526989" w:rsidRDefault="00526989" w:rsidP="00526989">
      <w:pPr>
        <w:pStyle w:val="Default"/>
        <w:rPr>
          <w:color w:val="auto"/>
          <w:sz w:val="22"/>
          <w:szCs w:val="22"/>
        </w:rPr>
      </w:pPr>
      <w:r w:rsidRPr="00526989">
        <w:rPr>
          <w:color w:val="auto"/>
          <w:sz w:val="22"/>
          <w:szCs w:val="22"/>
        </w:rPr>
        <w:t>You will need to answer relevant questions in relation to these points at interview</w:t>
      </w:r>
      <w:r w:rsidR="004C27B7">
        <w:rPr>
          <w:color w:val="auto"/>
          <w:sz w:val="22"/>
          <w:szCs w:val="22"/>
        </w:rPr>
        <w:t>, so please do include details in your supporting letter</w:t>
      </w:r>
      <w:r w:rsidRPr="00526989">
        <w:rPr>
          <w:color w:val="auto"/>
          <w:sz w:val="22"/>
          <w:szCs w:val="22"/>
        </w:rPr>
        <w:t>. Many conflicts of interest can be satisfactorily resolved and declaring a potential conflict does not prevent you from being interviewed. Alongside your own declaration, we may conduct appropriate checks, as part of which we will consider anything in the public domain related to your conduct or professional capacity. This may include searches of previous public statements and social media, blogs or any other publicly available information. The successful candidate may be required to give up any conflicting interests and their other business and financial interests may be published in line with organisational policies.</w:t>
      </w:r>
    </w:p>
    <w:p w14:paraId="55A4517E" w14:textId="4CDEF4A5" w:rsidR="00A05080" w:rsidRPr="005D3BBD" w:rsidRDefault="00D46E36" w:rsidP="001E4093">
      <w:pPr>
        <w:pStyle w:val="Default"/>
        <w:rPr>
          <w:color w:val="auto"/>
          <w:sz w:val="22"/>
          <w:szCs w:val="22"/>
        </w:rPr>
      </w:pPr>
      <w:r w:rsidRPr="005D3BBD">
        <w:rPr>
          <w:color w:val="auto"/>
          <w:sz w:val="22"/>
          <w:szCs w:val="22"/>
        </w:rPr>
        <w:t>Failure to disclose such information could result in an appointment being terminated – refer to the Eligibility Criteria for appointment</w:t>
      </w:r>
      <w:r w:rsidR="0034012F" w:rsidRPr="005D3BBD">
        <w:rPr>
          <w:color w:val="auto"/>
          <w:sz w:val="22"/>
          <w:szCs w:val="22"/>
        </w:rPr>
        <w:t xml:space="preserve"> set out</w:t>
      </w:r>
      <w:r w:rsidRPr="005D3BBD">
        <w:rPr>
          <w:color w:val="auto"/>
          <w:sz w:val="22"/>
          <w:szCs w:val="22"/>
        </w:rPr>
        <w:t xml:space="preserve"> in Annex A. </w:t>
      </w:r>
      <w:r w:rsidR="00A05080">
        <w:rPr>
          <w:rFonts w:asciiTheme="minorHAnsi" w:hAnsiTheme="minorHAnsi"/>
          <w:color w:val="auto"/>
        </w:rPr>
        <w:t xml:space="preserve"> </w:t>
      </w:r>
    </w:p>
    <w:p w14:paraId="55734E55" w14:textId="77777777" w:rsidR="00D46E36" w:rsidRPr="005D3BBD" w:rsidRDefault="00D46E36" w:rsidP="0036351E">
      <w:pPr>
        <w:pStyle w:val="Heading2"/>
        <w:jc w:val="both"/>
        <w:rPr>
          <w:rFonts w:cs="Arial"/>
          <w:sz w:val="22"/>
          <w:szCs w:val="22"/>
        </w:rPr>
      </w:pPr>
      <w:bookmarkStart w:id="26" w:name="_Toc224291329"/>
      <w:r w:rsidRPr="005D3BBD">
        <w:rPr>
          <w:rFonts w:cs="Arial"/>
          <w:sz w:val="22"/>
          <w:szCs w:val="22"/>
        </w:rPr>
        <w:t>CV</w:t>
      </w:r>
      <w:bookmarkEnd w:id="26"/>
      <w:r w:rsidRPr="005D3BBD">
        <w:rPr>
          <w:rFonts w:cs="Arial"/>
          <w:sz w:val="22"/>
          <w:szCs w:val="22"/>
        </w:rPr>
        <w:t xml:space="preserve"> </w:t>
      </w:r>
    </w:p>
    <w:p w14:paraId="4390FDCD" w14:textId="6971AC30" w:rsidR="00D46E36" w:rsidRPr="005D3BBD" w:rsidRDefault="00D46E36" w:rsidP="001E4093">
      <w:pPr>
        <w:pStyle w:val="Default"/>
        <w:jc w:val="both"/>
        <w:rPr>
          <w:color w:val="auto"/>
          <w:sz w:val="22"/>
          <w:szCs w:val="22"/>
        </w:rPr>
      </w:pPr>
      <w:r w:rsidRPr="005D3BBD">
        <w:rPr>
          <w:color w:val="auto"/>
          <w:sz w:val="22"/>
          <w:szCs w:val="22"/>
        </w:rPr>
        <w:t xml:space="preserve">Please ensure your </w:t>
      </w:r>
      <w:r w:rsidR="00F2203B">
        <w:rPr>
          <w:color w:val="auto"/>
          <w:sz w:val="22"/>
          <w:szCs w:val="22"/>
        </w:rPr>
        <w:t xml:space="preserve">brief </w:t>
      </w:r>
      <w:r w:rsidRPr="005D3BBD">
        <w:rPr>
          <w:color w:val="auto"/>
          <w:sz w:val="22"/>
          <w:szCs w:val="22"/>
        </w:rPr>
        <w:t xml:space="preserve">CV includes:  </w:t>
      </w:r>
    </w:p>
    <w:p w14:paraId="2C658308" w14:textId="205C2C52" w:rsidR="0034012F" w:rsidRPr="005D3BBD" w:rsidRDefault="00D46E36" w:rsidP="001E4093">
      <w:pPr>
        <w:pStyle w:val="ListParagraph"/>
        <w:numPr>
          <w:ilvl w:val="0"/>
          <w:numId w:val="5"/>
        </w:numPr>
        <w:spacing w:after="0"/>
        <w:rPr>
          <w:rFonts w:ascii="Arial" w:hAnsi="Arial" w:cs="Arial"/>
        </w:rPr>
      </w:pPr>
      <w:r w:rsidRPr="005D3BBD">
        <w:rPr>
          <w:rFonts w:ascii="Arial" w:hAnsi="Arial" w:cs="Arial"/>
        </w:rPr>
        <w:t xml:space="preserve">your full name, title, personal contact telephone numbers and personal email </w:t>
      </w:r>
      <w:r w:rsidR="008827CB" w:rsidRPr="005D3BBD">
        <w:rPr>
          <w:rFonts w:ascii="Arial" w:hAnsi="Arial" w:cs="Arial"/>
        </w:rPr>
        <w:t>address.</w:t>
      </w:r>
    </w:p>
    <w:p w14:paraId="4D60906A" w14:textId="6EACC320" w:rsidR="00D46E36" w:rsidRPr="005D3BBD" w:rsidRDefault="00D46E36" w:rsidP="001E4093">
      <w:pPr>
        <w:pStyle w:val="ListParagraph"/>
        <w:numPr>
          <w:ilvl w:val="0"/>
          <w:numId w:val="5"/>
        </w:numPr>
        <w:spacing w:after="0"/>
        <w:rPr>
          <w:rFonts w:ascii="Arial" w:hAnsi="Arial" w:cs="Arial"/>
        </w:rPr>
      </w:pPr>
      <w:r w:rsidRPr="005D3BBD">
        <w:rPr>
          <w:rFonts w:ascii="Arial" w:hAnsi="Arial" w:cs="Arial"/>
        </w:rPr>
        <w:t xml:space="preserve">similar contact details for two referees who will support your application. Please indicate the relationship of each referee to you. References will be requested prior to </w:t>
      </w:r>
      <w:r w:rsidR="008827CB" w:rsidRPr="005D3BBD">
        <w:rPr>
          <w:rFonts w:ascii="Arial" w:hAnsi="Arial" w:cs="Arial"/>
        </w:rPr>
        <w:t>appointment.</w:t>
      </w:r>
    </w:p>
    <w:p w14:paraId="0C91096E" w14:textId="375166AB" w:rsidR="00D46E36" w:rsidRPr="005D3BBD" w:rsidRDefault="00D46E36" w:rsidP="001E4093">
      <w:pPr>
        <w:pStyle w:val="ListParagraph"/>
        <w:numPr>
          <w:ilvl w:val="0"/>
          <w:numId w:val="5"/>
        </w:numPr>
        <w:spacing w:after="0"/>
        <w:jc w:val="both"/>
        <w:rPr>
          <w:rFonts w:ascii="Arial" w:hAnsi="Arial" w:cs="Arial"/>
        </w:rPr>
      </w:pPr>
      <w:r w:rsidRPr="005D3BBD">
        <w:rPr>
          <w:rFonts w:ascii="Arial" w:hAnsi="Arial" w:cs="Arial"/>
        </w:rPr>
        <w:t xml:space="preserve">brief details of your current or most recent </w:t>
      </w:r>
      <w:r w:rsidR="00F2203B">
        <w:rPr>
          <w:rFonts w:ascii="Arial" w:hAnsi="Arial" w:cs="Arial"/>
        </w:rPr>
        <w:t>job roles</w:t>
      </w:r>
      <w:r w:rsidRPr="005D3BBD">
        <w:rPr>
          <w:rFonts w:ascii="Arial" w:hAnsi="Arial" w:cs="Arial"/>
        </w:rPr>
        <w:t xml:space="preserve">. Please </w:t>
      </w:r>
      <w:r w:rsidR="005E4DDE" w:rsidRPr="005D3BBD">
        <w:rPr>
          <w:rFonts w:ascii="Arial" w:hAnsi="Arial" w:cs="Arial"/>
        </w:rPr>
        <w:t xml:space="preserve">also </w:t>
      </w:r>
      <w:r w:rsidRPr="005D3BBD">
        <w:rPr>
          <w:rFonts w:ascii="Arial" w:hAnsi="Arial" w:cs="Arial"/>
        </w:rPr>
        <w:t xml:space="preserve">identify any past or present </w:t>
      </w:r>
      <w:r w:rsidR="00100043" w:rsidRPr="005D3BBD">
        <w:rPr>
          <w:rFonts w:ascii="Arial" w:hAnsi="Arial" w:cs="Arial"/>
        </w:rPr>
        <w:t>roles on expert committees</w:t>
      </w:r>
      <w:r w:rsidR="0034012F" w:rsidRPr="005D3BBD">
        <w:rPr>
          <w:rFonts w:ascii="Arial" w:hAnsi="Arial" w:cs="Arial"/>
        </w:rPr>
        <w:t xml:space="preserve"> and the dates you occupied these roles</w:t>
      </w:r>
      <w:r w:rsidR="00100043" w:rsidRPr="005D3BBD">
        <w:rPr>
          <w:rFonts w:ascii="Arial" w:hAnsi="Arial" w:cs="Arial"/>
        </w:rPr>
        <w:t>.</w:t>
      </w:r>
      <w:r w:rsidRPr="005D3BBD">
        <w:rPr>
          <w:rFonts w:ascii="Arial" w:hAnsi="Arial" w:cs="Arial"/>
        </w:rPr>
        <w:t xml:space="preserve"> </w:t>
      </w:r>
    </w:p>
    <w:p w14:paraId="3F62C96E" w14:textId="3E0911D6" w:rsidR="00D46E36" w:rsidRPr="005D3BBD" w:rsidRDefault="00D46E36" w:rsidP="0036351E">
      <w:pPr>
        <w:pStyle w:val="Heading2"/>
        <w:jc w:val="both"/>
        <w:rPr>
          <w:rFonts w:cs="Arial"/>
          <w:sz w:val="22"/>
          <w:szCs w:val="22"/>
        </w:rPr>
      </w:pPr>
      <w:bookmarkStart w:id="27" w:name="_Toc224291330"/>
      <w:r w:rsidRPr="005D3BBD">
        <w:rPr>
          <w:rFonts w:cs="Arial"/>
          <w:sz w:val="22"/>
          <w:szCs w:val="22"/>
        </w:rPr>
        <w:t xml:space="preserve">Indicative timetable </w:t>
      </w:r>
      <w:r w:rsidR="00431172">
        <w:rPr>
          <w:rFonts w:cs="Arial"/>
          <w:sz w:val="22"/>
          <w:szCs w:val="22"/>
        </w:rPr>
        <w:t>and selection process</w:t>
      </w:r>
      <w:bookmarkEnd w:id="27"/>
    </w:p>
    <w:p w14:paraId="4BD6630B" w14:textId="6294A5E7" w:rsidR="00D46E36" w:rsidRPr="0036399F" w:rsidRDefault="00A060F4" w:rsidP="00A60171">
      <w:pPr>
        <w:pStyle w:val="Default"/>
        <w:numPr>
          <w:ilvl w:val="0"/>
          <w:numId w:val="35"/>
        </w:numPr>
        <w:spacing w:before="100" w:beforeAutospacing="1" w:after="100" w:afterAutospacing="1"/>
        <w:ind w:left="714" w:hanging="357"/>
        <w:contextualSpacing/>
        <w:jc w:val="both"/>
        <w:rPr>
          <w:color w:val="auto"/>
          <w:sz w:val="22"/>
          <w:szCs w:val="22"/>
        </w:rPr>
      </w:pPr>
      <w:r w:rsidRPr="0036399F">
        <w:rPr>
          <w:color w:val="auto"/>
          <w:sz w:val="22"/>
          <w:szCs w:val="22"/>
        </w:rPr>
        <w:t xml:space="preserve">Call for </w:t>
      </w:r>
      <w:r w:rsidR="0021019C" w:rsidRPr="0036399F">
        <w:rPr>
          <w:color w:val="auto"/>
          <w:sz w:val="22"/>
          <w:szCs w:val="22"/>
        </w:rPr>
        <w:t xml:space="preserve">Chair </w:t>
      </w:r>
      <w:r w:rsidRPr="0036399F">
        <w:rPr>
          <w:color w:val="auto"/>
          <w:sz w:val="22"/>
          <w:szCs w:val="22"/>
        </w:rPr>
        <w:t xml:space="preserve">published: </w:t>
      </w:r>
      <w:r w:rsidR="004667A2">
        <w:rPr>
          <w:color w:val="auto"/>
          <w:sz w:val="22"/>
          <w:szCs w:val="22"/>
        </w:rPr>
        <w:t xml:space="preserve">Friday, </w:t>
      </w:r>
      <w:r w:rsidR="00F630CF">
        <w:rPr>
          <w:color w:val="auto"/>
          <w:sz w:val="22"/>
          <w:szCs w:val="22"/>
        </w:rPr>
        <w:t>20</w:t>
      </w:r>
      <w:r w:rsidR="00F630CF" w:rsidRPr="003D7F7B">
        <w:rPr>
          <w:color w:val="auto"/>
          <w:sz w:val="22"/>
          <w:szCs w:val="22"/>
          <w:vertAlign w:val="superscript"/>
        </w:rPr>
        <w:t>th</w:t>
      </w:r>
      <w:r w:rsidR="00F630CF">
        <w:rPr>
          <w:color w:val="auto"/>
          <w:sz w:val="22"/>
          <w:szCs w:val="22"/>
        </w:rPr>
        <w:t xml:space="preserve"> March 2026</w:t>
      </w:r>
    </w:p>
    <w:p w14:paraId="7AA26DEA" w14:textId="53EA5951" w:rsidR="00D46E36" w:rsidRPr="00E51F5D" w:rsidRDefault="00D46E36" w:rsidP="00A60171">
      <w:pPr>
        <w:pStyle w:val="Default"/>
        <w:numPr>
          <w:ilvl w:val="0"/>
          <w:numId w:val="35"/>
        </w:numPr>
        <w:spacing w:before="100" w:beforeAutospacing="1" w:after="100" w:afterAutospacing="1"/>
        <w:ind w:left="714" w:hanging="357"/>
        <w:contextualSpacing/>
        <w:jc w:val="both"/>
        <w:rPr>
          <w:color w:val="auto"/>
          <w:sz w:val="22"/>
          <w:szCs w:val="22"/>
        </w:rPr>
      </w:pPr>
      <w:r w:rsidRPr="005D3BBD">
        <w:rPr>
          <w:color w:val="auto"/>
          <w:sz w:val="22"/>
          <w:szCs w:val="22"/>
        </w:rPr>
        <w:t>Closing date:</w:t>
      </w:r>
      <w:r w:rsidR="00DC5942" w:rsidRPr="005D3BBD">
        <w:rPr>
          <w:color w:val="auto"/>
          <w:sz w:val="22"/>
          <w:szCs w:val="22"/>
        </w:rPr>
        <w:t xml:space="preserve"> </w:t>
      </w:r>
      <w:r w:rsidR="00032A53">
        <w:rPr>
          <w:color w:val="auto"/>
          <w:sz w:val="22"/>
          <w:szCs w:val="22"/>
        </w:rPr>
        <w:t>12:00</w:t>
      </w:r>
      <w:r w:rsidR="00F77D9B">
        <w:rPr>
          <w:color w:val="auto"/>
          <w:sz w:val="22"/>
          <w:szCs w:val="22"/>
        </w:rPr>
        <w:t>pm</w:t>
      </w:r>
      <w:r w:rsidR="00567B3B">
        <w:rPr>
          <w:color w:val="auto"/>
          <w:sz w:val="22"/>
          <w:szCs w:val="22"/>
        </w:rPr>
        <w:t xml:space="preserve"> (midday)</w:t>
      </w:r>
      <w:r w:rsidR="00032A53" w:rsidRPr="008F0D02">
        <w:rPr>
          <w:color w:val="auto"/>
          <w:sz w:val="22"/>
          <w:szCs w:val="22"/>
        </w:rPr>
        <w:t xml:space="preserve"> </w:t>
      </w:r>
      <w:r w:rsidR="00D67F3E" w:rsidRPr="008F0D02">
        <w:rPr>
          <w:color w:val="auto"/>
          <w:sz w:val="22"/>
          <w:szCs w:val="22"/>
        </w:rPr>
        <w:t>Friday</w:t>
      </w:r>
      <w:r w:rsidR="004667A2" w:rsidRPr="008F0D02">
        <w:rPr>
          <w:color w:val="auto"/>
          <w:sz w:val="22"/>
          <w:szCs w:val="22"/>
        </w:rPr>
        <w:t>,</w:t>
      </w:r>
      <w:r w:rsidR="00D67F3E" w:rsidRPr="008F0D02">
        <w:rPr>
          <w:color w:val="auto"/>
          <w:sz w:val="22"/>
          <w:szCs w:val="22"/>
        </w:rPr>
        <w:t xml:space="preserve"> 17</w:t>
      </w:r>
      <w:r w:rsidR="00D67F3E" w:rsidRPr="008F0D02">
        <w:rPr>
          <w:color w:val="auto"/>
          <w:sz w:val="22"/>
          <w:szCs w:val="22"/>
          <w:vertAlign w:val="superscript"/>
        </w:rPr>
        <w:t>th</w:t>
      </w:r>
      <w:r w:rsidR="00D67F3E" w:rsidRPr="008F0D02">
        <w:rPr>
          <w:color w:val="auto"/>
          <w:sz w:val="22"/>
          <w:szCs w:val="22"/>
        </w:rPr>
        <w:t xml:space="preserve"> April 2026</w:t>
      </w:r>
    </w:p>
    <w:p w14:paraId="445FB0CE" w14:textId="4ADA1B22" w:rsidR="00D46E36" w:rsidRPr="00E51F5D" w:rsidRDefault="00D46E36" w:rsidP="00A60171">
      <w:pPr>
        <w:pStyle w:val="Default"/>
        <w:numPr>
          <w:ilvl w:val="0"/>
          <w:numId w:val="35"/>
        </w:numPr>
        <w:spacing w:before="100" w:beforeAutospacing="1" w:after="100" w:afterAutospacing="1"/>
        <w:ind w:left="714" w:hanging="357"/>
        <w:contextualSpacing/>
        <w:jc w:val="both"/>
        <w:rPr>
          <w:color w:val="auto"/>
          <w:sz w:val="22"/>
          <w:szCs w:val="22"/>
        </w:rPr>
      </w:pPr>
      <w:r w:rsidRPr="00E51F5D">
        <w:rPr>
          <w:color w:val="auto"/>
          <w:sz w:val="22"/>
          <w:szCs w:val="22"/>
        </w:rPr>
        <w:t xml:space="preserve">Shortlisting </w:t>
      </w:r>
      <w:r w:rsidR="00FA74B9" w:rsidRPr="00E51F5D">
        <w:rPr>
          <w:color w:val="auto"/>
          <w:sz w:val="22"/>
          <w:szCs w:val="22"/>
        </w:rPr>
        <w:t xml:space="preserve">to be </w:t>
      </w:r>
      <w:r w:rsidRPr="00E51F5D">
        <w:rPr>
          <w:color w:val="auto"/>
          <w:sz w:val="22"/>
          <w:szCs w:val="22"/>
        </w:rPr>
        <w:t>complete</w:t>
      </w:r>
      <w:r w:rsidR="00FA74B9" w:rsidRPr="00E51F5D">
        <w:rPr>
          <w:color w:val="auto"/>
          <w:sz w:val="22"/>
          <w:szCs w:val="22"/>
        </w:rPr>
        <w:t>d</w:t>
      </w:r>
      <w:r w:rsidRPr="00E51F5D">
        <w:rPr>
          <w:color w:val="auto"/>
          <w:sz w:val="22"/>
          <w:szCs w:val="22"/>
        </w:rPr>
        <w:t>:</w:t>
      </w:r>
      <w:r w:rsidR="00710FD7" w:rsidRPr="00E51F5D">
        <w:rPr>
          <w:color w:val="auto"/>
          <w:sz w:val="22"/>
          <w:szCs w:val="22"/>
        </w:rPr>
        <w:t xml:space="preserve"> </w:t>
      </w:r>
      <w:r w:rsidR="002C26AF" w:rsidRPr="008F0D02">
        <w:rPr>
          <w:color w:val="auto"/>
          <w:sz w:val="22"/>
          <w:szCs w:val="22"/>
        </w:rPr>
        <w:t>Thursday, 23</w:t>
      </w:r>
      <w:r w:rsidR="002C26AF" w:rsidRPr="008F0D02">
        <w:rPr>
          <w:color w:val="auto"/>
          <w:sz w:val="22"/>
          <w:szCs w:val="22"/>
          <w:vertAlign w:val="superscript"/>
        </w:rPr>
        <w:t>rd</w:t>
      </w:r>
      <w:r w:rsidR="002C26AF" w:rsidRPr="008F0D02">
        <w:rPr>
          <w:color w:val="auto"/>
          <w:sz w:val="22"/>
          <w:szCs w:val="22"/>
        </w:rPr>
        <w:t xml:space="preserve"> April 2026</w:t>
      </w:r>
    </w:p>
    <w:p w14:paraId="260E9FFC" w14:textId="1A21B4FF" w:rsidR="00C33D62" w:rsidRPr="00E51F5D" w:rsidRDefault="00D46E36" w:rsidP="00164722">
      <w:pPr>
        <w:pStyle w:val="Default"/>
        <w:numPr>
          <w:ilvl w:val="0"/>
          <w:numId w:val="35"/>
        </w:numPr>
        <w:spacing w:before="100" w:beforeAutospacing="1" w:after="120"/>
        <w:ind w:left="714" w:hanging="357"/>
        <w:contextualSpacing/>
        <w:jc w:val="both"/>
        <w:rPr>
          <w:color w:val="auto"/>
          <w:sz w:val="22"/>
          <w:szCs w:val="22"/>
        </w:rPr>
      </w:pPr>
      <w:r w:rsidRPr="00E51F5D">
        <w:rPr>
          <w:color w:val="auto"/>
          <w:sz w:val="22"/>
          <w:szCs w:val="22"/>
        </w:rPr>
        <w:lastRenderedPageBreak/>
        <w:t>Interviews</w:t>
      </w:r>
      <w:r w:rsidR="00143314" w:rsidRPr="00E51F5D">
        <w:rPr>
          <w:color w:val="auto"/>
          <w:sz w:val="22"/>
          <w:szCs w:val="22"/>
        </w:rPr>
        <w:t xml:space="preserve"> </w:t>
      </w:r>
      <w:r w:rsidR="00DC2397">
        <w:rPr>
          <w:color w:val="auto"/>
          <w:sz w:val="22"/>
          <w:szCs w:val="22"/>
        </w:rPr>
        <w:t xml:space="preserve">will take place </w:t>
      </w:r>
      <w:r w:rsidR="00ED77CA">
        <w:rPr>
          <w:color w:val="auto"/>
          <w:sz w:val="22"/>
          <w:szCs w:val="22"/>
        </w:rPr>
        <w:t>in early June</w:t>
      </w:r>
      <w:r w:rsidR="00875FA0">
        <w:rPr>
          <w:color w:val="auto"/>
          <w:sz w:val="22"/>
          <w:szCs w:val="22"/>
        </w:rPr>
        <w:t xml:space="preserve"> 2026</w:t>
      </w:r>
    </w:p>
    <w:p w14:paraId="5D74D805" w14:textId="77777777" w:rsidR="00164722" w:rsidRDefault="00164722" w:rsidP="00DC54AB">
      <w:pPr>
        <w:pStyle w:val="Default"/>
        <w:spacing w:after="0"/>
        <w:rPr>
          <w:sz w:val="22"/>
          <w:szCs w:val="22"/>
        </w:rPr>
      </w:pPr>
    </w:p>
    <w:p w14:paraId="4F21CD36" w14:textId="378AA8A7" w:rsidR="00F0301B" w:rsidRDefault="008D4BD7" w:rsidP="00164722">
      <w:pPr>
        <w:pStyle w:val="Default"/>
        <w:rPr>
          <w:sz w:val="22"/>
          <w:szCs w:val="22"/>
        </w:rPr>
      </w:pPr>
      <w:r w:rsidRPr="008D4BD7">
        <w:rPr>
          <w:sz w:val="22"/>
          <w:szCs w:val="22"/>
        </w:rPr>
        <w:t xml:space="preserve">The successful candidate will be required to undertake Baseline Personnel Security Standard checks in line with the Civil Service guidelines. Additional Security Clearance may also be required for certain roles. However, where this applies, candidates will be notified during the appointment process. Further information on National Security Vetting can be found on the Gov.uk website </w:t>
      </w:r>
      <w:hyperlink r:id="rId21" w:history="1">
        <w:r w:rsidRPr="00F72477">
          <w:rPr>
            <w:rStyle w:val="Hyperlink"/>
            <w:sz w:val="22"/>
            <w:szCs w:val="22"/>
          </w:rPr>
          <w:t>here</w:t>
        </w:r>
      </w:hyperlink>
      <w:r w:rsidRPr="008D4BD7">
        <w:rPr>
          <w:sz w:val="22"/>
          <w:szCs w:val="22"/>
        </w:rPr>
        <w:t>.</w:t>
      </w:r>
    </w:p>
    <w:p w14:paraId="1A1C5586" w14:textId="7A087067" w:rsidR="004B6351" w:rsidRPr="005D3BBD" w:rsidRDefault="00015417" w:rsidP="00A60171">
      <w:pPr>
        <w:pStyle w:val="Default"/>
        <w:rPr>
          <w:sz w:val="22"/>
          <w:szCs w:val="22"/>
        </w:rPr>
      </w:pPr>
      <w:r w:rsidRPr="005D3BBD">
        <w:rPr>
          <w:sz w:val="22"/>
          <w:szCs w:val="22"/>
        </w:rPr>
        <w:t>See Annex B for additional information</w:t>
      </w:r>
      <w:r w:rsidR="00D24E8A" w:rsidRPr="005D3BBD">
        <w:rPr>
          <w:sz w:val="22"/>
          <w:szCs w:val="22"/>
        </w:rPr>
        <w:t xml:space="preserve"> on the selection process</w:t>
      </w:r>
      <w:r w:rsidRPr="005D3BBD">
        <w:rPr>
          <w:sz w:val="22"/>
          <w:szCs w:val="22"/>
        </w:rPr>
        <w:t>.</w:t>
      </w:r>
      <w:r w:rsidR="00C33D62" w:rsidRPr="005D3BBD">
        <w:rPr>
          <w:sz w:val="22"/>
          <w:szCs w:val="22"/>
        </w:rPr>
        <w:t xml:space="preserve">     </w:t>
      </w:r>
    </w:p>
    <w:p w14:paraId="4C09BA63" w14:textId="5E61C659" w:rsidR="00461159" w:rsidRPr="005D3BBD" w:rsidRDefault="00A060F4" w:rsidP="00A60171">
      <w:pPr>
        <w:pStyle w:val="Default"/>
        <w:rPr>
          <w:sz w:val="22"/>
          <w:szCs w:val="22"/>
        </w:rPr>
      </w:pPr>
      <w:r w:rsidRPr="005D3BBD">
        <w:rPr>
          <w:b/>
          <w:sz w:val="22"/>
          <w:szCs w:val="22"/>
        </w:rPr>
        <w:t>If you will not be available for interview on th</w:t>
      </w:r>
      <w:r w:rsidR="00A043DC">
        <w:rPr>
          <w:b/>
          <w:sz w:val="22"/>
          <w:szCs w:val="22"/>
        </w:rPr>
        <w:t>is</w:t>
      </w:r>
      <w:r w:rsidRPr="005D3BBD">
        <w:rPr>
          <w:b/>
          <w:sz w:val="22"/>
          <w:szCs w:val="22"/>
        </w:rPr>
        <w:t xml:space="preserve"> </w:t>
      </w:r>
      <w:r w:rsidR="00DC54AB" w:rsidRPr="005D3BBD">
        <w:rPr>
          <w:b/>
          <w:sz w:val="22"/>
          <w:szCs w:val="22"/>
        </w:rPr>
        <w:t>date,</w:t>
      </w:r>
      <w:r w:rsidRPr="005D3BBD">
        <w:rPr>
          <w:sz w:val="22"/>
          <w:szCs w:val="22"/>
        </w:rPr>
        <w:t xml:space="preserve"> please immediately contact HSE to discuss the potential for alternative arrangements to be made – see contact information </w:t>
      </w:r>
      <w:r w:rsidR="00FD1E46">
        <w:rPr>
          <w:sz w:val="22"/>
          <w:szCs w:val="22"/>
        </w:rPr>
        <w:t>above</w:t>
      </w:r>
      <w:r w:rsidRPr="005D3BBD">
        <w:rPr>
          <w:sz w:val="22"/>
          <w:szCs w:val="22"/>
        </w:rPr>
        <w:t xml:space="preserve">. Note that HSE cannot guarantee to offer alternative dates. </w:t>
      </w:r>
      <w:r w:rsidR="00C33D62" w:rsidRPr="005D3BBD">
        <w:rPr>
          <w:sz w:val="22"/>
          <w:szCs w:val="22"/>
        </w:rPr>
        <w:t xml:space="preserve">     </w:t>
      </w:r>
    </w:p>
    <w:p w14:paraId="2C405776" w14:textId="77777777" w:rsidR="00CE65CF" w:rsidRPr="005D3BBD" w:rsidRDefault="00CE65CF" w:rsidP="0036351E">
      <w:pPr>
        <w:jc w:val="both"/>
        <w:rPr>
          <w:rFonts w:ascii="Arial" w:eastAsiaTheme="majorEastAsia" w:hAnsi="Arial" w:cs="Arial"/>
          <w:b/>
          <w:bCs/>
        </w:rPr>
      </w:pPr>
      <w:r w:rsidRPr="005D3BBD">
        <w:rPr>
          <w:rFonts w:ascii="Arial" w:hAnsi="Arial" w:cs="Arial"/>
        </w:rPr>
        <w:br w:type="page"/>
      </w:r>
    </w:p>
    <w:p w14:paraId="3B680822" w14:textId="77777777" w:rsidR="0037299E" w:rsidRPr="005D3BBD" w:rsidRDefault="00015417" w:rsidP="0036351E">
      <w:pPr>
        <w:pStyle w:val="Heading1"/>
        <w:numPr>
          <w:ilvl w:val="0"/>
          <w:numId w:val="0"/>
        </w:numPr>
        <w:jc w:val="both"/>
        <w:rPr>
          <w:rFonts w:cs="Arial"/>
          <w:sz w:val="22"/>
          <w:szCs w:val="22"/>
        </w:rPr>
      </w:pPr>
      <w:bookmarkStart w:id="28" w:name="_Toc224291331"/>
      <w:r w:rsidRPr="005D3BBD">
        <w:rPr>
          <w:rFonts w:cs="Arial"/>
          <w:sz w:val="22"/>
          <w:szCs w:val="22"/>
        </w:rPr>
        <w:lastRenderedPageBreak/>
        <w:t>Annex A: Terms and Conditions of appointment</w:t>
      </w:r>
      <w:bookmarkEnd w:id="28"/>
    </w:p>
    <w:p w14:paraId="210CD805" w14:textId="77777777" w:rsidR="007B5828" w:rsidRPr="005D3BBD" w:rsidRDefault="00D24E8A" w:rsidP="0036351E">
      <w:pPr>
        <w:pStyle w:val="Default"/>
        <w:jc w:val="both"/>
        <w:rPr>
          <w:color w:val="auto"/>
          <w:sz w:val="22"/>
          <w:szCs w:val="22"/>
        </w:rPr>
      </w:pPr>
      <w:r w:rsidRPr="005D3BBD">
        <w:rPr>
          <w:b/>
          <w:bCs/>
          <w:color w:val="auto"/>
          <w:sz w:val="22"/>
          <w:szCs w:val="22"/>
        </w:rPr>
        <w:t xml:space="preserve">A.1 </w:t>
      </w:r>
      <w:r w:rsidR="007B5828" w:rsidRPr="005D3BBD">
        <w:rPr>
          <w:b/>
          <w:bCs/>
          <w:color w:val="auto"/>
          <w:sz w:val="22"/>
          <w:szCs w:val="22"/>
        </w:rPr>
        <w:t xml:space="preserve">Standards in public life </w:t>
      </w:r>
    </w:p>
    <w:p w14:paraId="788A1493" w14:textId="12DB3DBE" w:rsidR="007F2191" w:rsidRDefault="007F2191" w:rsidP="002E736C">
      <w:pPr>
        <w:pStyle w:val="Default"/>
        <w:rPr>
          <w:color w:val="auto"/>
          <w:sz w:val="22"/>
          <w:szCs w:val="22"/>
        </w:rPr>
      </w:pPr>
      <w:r w:rsidRPr="007F2191">
        <w:rPr>
          <w:color w:val="auto"/>
          <w:sz w:val="22"/>
          <w:szCs w:val="22"/>
        </w:rPr>
        <w:t>The Government expects all holders of public office to work to the highest personal and professional standards. In support of this,</w:t>
      </w:r>
      <w:r w:rsidR="006C02A1">
        <w:rPr>
          <w:color w:val="auto"/>
          <w:sz w:val="22"/>
          <w:szCs w:val="22"/>
        </w:rPr>
        <w:t xml:space="preserve"> all members of the Science Quality Assurance Group (SQAG)</w:t>
      </w:r>
      <w:r w:rsidRPr="007F2191">
        <w:rPr>
          <w:color w:val="auto"/>
          <w:sz w:val="22"/>
          <w:szCs w:val="22"/>
        </w:rPr>
        <w:t xml:space="preserve"> must abide by the principles set out in </w:t>
      </w:r>
      <w:r w:rsidR="00DD2479" w:rsidRPr="008F0D02">
        <w:rPr>
          <w:color w:val="auto"/>
        </w:rPr>
        <w:t xml:space="preserve">the </w:t>
      </w:r>
      <w:hyperlink r:id="rId22" w:history="1">
        <w:r w:rsidR="00DD2479" w:rsidRPr="00DD2479">
          <w:rPr>
            <w:rStyle w:val="Hyperlink"/>
            <w:sz w:val="22"/>
            <w:szCs w:val="22"/>
          </w:rPr>
          <w:t>Code of Conduct for Board Members of Public Bodies</w:t>
        </w:r>
      </w:hyperlink>
      <w:r w:rsidRPr="007F2191">
        <w:rPr>
          <w:color w:val="auto"/>
          <w:sz w:val="22"/>
          <w:szCs w:val="22"/>
        </w:rPr>
        <w:t>. The Code sets out the standards expected from those who serve on the boards of UK public bodies and will form part of your terms and conditions of appointment.</w:t>
      </w:r>
    </w:p>
    <w:p w14:paraId="04C7FF3A" w14:textId="41204C2D" w:rsidR="007B5828" w:rsidRDefault="006C02A1" w:rsidP="002E736C">
      <w:pPr>
        <w:pStyle w:val="Default"/>
        <w:rPr>
          <w:color w:val="auto"/>
          <w:sz w:val="22"/>
          <w:szCs w:val="22"/>
        </w:rPr>
      </w:pPr>
      <w:r>
        <w:rPr>
          <w:color w:val="auto"/>
          <w:sz w:val="22"/>
          <w:szCs w:val="22"/>
        </w:rPr>
        <w:t>SQAG</w:t>
      </w:r>
      <w:r w:rsidR="00E65D94">
        <w:rPr>
          <w:color w:val="auto"/>
          <w:sz w:val="22"/>
          <w:szCs w:val="22"/>
        </w:rPr>
        <w:t xml:space="preserve"> </w:t>
      </w:r>
      <w:r w:rsidR="00CE65CF" w:rsidRPr="005D3BBD">
        <w:rPr>
          <w:color w:val="auto"/>
          <w:sz w:val="22"/>
          <w:szCs w:val="22"/>
        </w:rPr>
        <w:t xml:space="preserve">is not a scientific advisory committee, but </w:t>
      </w:r>
      <w:r w:rsidR="007B5828" w:rsidRPr="005D3BBD">
        <w:rPr>
          <w:color w:val="auto"/>
          <w:sz w:val="22"/>
          <w:szCs w:val="22"/>
        </w:rPr>
        <w:t>will operate in accordance with the Code of Practice for Scientific Advisory Committees (</w:t>
      </w:r>
      <w:proofErr w:type="spellStart"/>
      <w:r w:rsidR="007B5828" w:rsidRPr="005D3BBD">
        <w:rPr>
          <w:color w:val="auto"/>
          <w:sz w:val="22"/>
          <w:szCs w:val="22"/>
        </w:rPr>
        <w:t>CoPSAC</w:t>
      </w:r>
      <w:proofErr w:type="spellEnd"/>
      <w:r w:rsidR="007B5828" w:rsidRPr="005D3BBD">
        <w:rPr>
          <w:color w:val="auto"/>
          <w:sz w:val="22"/>
          <w:szCs w:val="22"/>
        </w:rPr>
        <w:t xml:space="preserve">); you can access this document at: </w:t>
      </w:r>
    </w:p>
    <w:p w14:paraId="03FB56FF" w14:textId="020547DC" w:rsidR="00552A33" w:rsidRPr="005D3BBD" w:rsidRDefault="00552A33" w:rsidP="002E736C">
      <w:pPr>
        <w:pStyle w:val="Default"/>
        <w:rPr>
          <w:color w:val="auto"/>
          <w:sz w:val="22"/>
          <w:szCs w:val="22"/>
        </w:rPr>
      </w:pPr>
      <w:hyperlink r:id="rId23" w:history="1">
        <w:r w:rsidRPr="00D73BA8">
          <w:rPr>
            <w:rStyle w:val="Hyperlink"/>
            <w:sz w:val="22"/>
            <w:szCs w:val="22"/>
          </w:rPr>
          <w:t>https://www.gov.uk/government/publications/scientific-advisory-committees-code-of-practice</w:t>
        </w:r>
      </w:hyperlink>
    </w:p>
    <w:p w14:paraId="48A1B0AD" w14:textId="7BBDD5A5" w:rsidR="00015417" w:rsidRPr="005D3BBD" w:rsidRDefault="007B5828" w:rsidP="002E736C">
      <w:pPr>
        <w:pStyle w:val="Default"/>
        <w:rPr>
          <w:color w:val="auto"/>
          <w:sz w:val="22"/>
          <w:szCs w:val="22"/>
        </w:rPr>
      </w:pPr>
      <w:r w:rsidRPr="005D3BBD">
        <w:rPr>
          <w:color w:val="auto"/>
          <w:sz w:val="22"/>
          <w:szCs w:val="22"/>
        </w:rPr>
        <w:t>You will be expected to demonstrate a commitment to and an understanding of the value and importance of the seven principles of public life. These are:</w:t>
      </w:r>
    </w:p>
    <w:p w14:paraId="7E03C1FF" w14:textId="77777777" w:rsidR="00D24E8A" w:rsidRPr="005D3BBD" w:rsidRDefault="00D24E8A" w:rsidP="002E736C">
      <w:pPr>
        <w:rPr>
          <w:rFonts w:ascii="Arial" w:hAnsi="Arial" w:cs="Arial"/>
        </w:rPr>
      </w:pPr>
      <w:r w:rsidRPr="005D3BBD">
        <w:rPr>
          <w:rFonts w:ascii="Arial" w:hAnsi="Arial" w:cs="Arial"/>
        </w:rPr>
        <w:t>1. Selflessness: Holders of public office should act solely in terms of the public interest.</w:t>
      </w:r>
    </w:p>
    <w:p w14:paraId="71365C14" w14:textId="77777777" w:rsidR="00D24E8A" w:rsidRPr="005D3BBD" w:rsidRDefault="00D24E8A" w:rsidP="002E736C">
      <w:pPr>
        <w:rPr>
          <w:rFonts w:ascii="Arial" w:hAnsi="Arial" w:cs="Arial"/>
        </w:rPr>
      </w:pPr>
      <w:r w:rsidRPr="005D3BBD">
        <w:rPr>
          <w:rFonts w:ascii="Arial" w:hAnsi="Arial" w:cs="Arial"/>
        </w:rPr>
        <w:t xml:space="preserve">2. Integrity: Holders of public office must avoid placing themselves under any obligation to people or organisations that might try inappropriately to influence them in their work. They should not act or take decisions </w:t>
      </w:r>
      <w:proofErr w:type="gramStart"/>
      <w:r w:rsidRPr="005D3BBD">
        <w:rPr>
          <w:rFonts w:ascii="Arial" w:hAnsi="Arial" w:cs="Arial"/>
        </w:rPr>
        <w:t>in order to</w:t>
      </w:r>
      <w:proofErr w:type="gramEnd"/>
      <w:r w:rsidRPr="005D3BBD">
        <w:rPr>
          <w:rFonts w:ascii="Arial" w:hAnsi="Arial" w:cs="Arial"/>
        </w:rPr>
        <w:t xml:space="preserve"> gain financial or other material benefits for themselves, their family, or their friends. They must declare and resolve any interests and relationships.</w:t>
      </w:r>
    </w:p>
    <w:p w14:paraId="4D7762A0" w14:textId="77777777" w:rsidR="00D24E8A" w:rsidRPr="005D3BBD" w:rsidRDefault="00D24E8A" w:rsidP="002E736C">
      <w:pPr>
        <w:rPr>
          <w:rFonts w:ascii="Arial" w:hAnsi="Arial" w:cs="Arial"/>
        </w:rPr>
      </w:pPr>
      <w:r w:rsidRPr="005D3BBD">
        <w:rPr>
          <w:rFonts w:ascii="Arial" w:hAnsi="Arial" w:cs="Arial"/>
        </w:rPr>
        <w:t>3. Objectivity: Holders of public office must act and take decisions impartially, fairly and on merit, using the best evidence and without discrimination or bias.</w:t>
      </w:r>
    </w:p>
    <w:p w14:paraId="780F7B99" w14:textId="77777777" w:rsidR="00D24E8A" w:rsidRPr="005D3BBD" w:rsidRDefault="00D24E8A" w:rsidP="002E736C">
      <w:pPr>
        <w:rPr>
          <w:rFonts w:ascii="Arial" w:hAnsi="Arial" w:cs="Arial"/>
        </w:rPr>
      </w:pPr>
      <w:r w:rsidRPr="005D3BBD">
        <w:rPr>
          <w:rFonts w:ascii="Arial" w:hAnsi="Arial" w:cs="Arial"/>
        </w:rPr>
        <w:t>4. Accountability: Holders of public office are accountable to the public for their decisions and actions and must submit themselves to the scrutiny necessary to ensure this.</w:t>
      </w:r>
    </w:p>
    <w:p w14:paraId="050596DE" w14:textId="77777777" w:rsidR="00D24E8A" w:rsidRPr="005D3BBD" w:rsidRDefault="00D24E8A" w:rsidP="002E736C">
      <w:pPr>
        <w:rPr>
          <w:rFonts w:ascii="Arial" w:hAnsi="Arial" w:cs="Arial"/>
        </w:rPr>
      </w:pPr>
      <w:r w:rsidRPr="005D3BBD">
        <w:rPr>
          <w:rFonts w:ascii="Arial" w:hAnsi="Arial" w:cs="Arial"/>
        </w:rPr>
        <w:t>5. Openness: Holders of public office should act and take decisions in an open and transparent manner. Information should not be withheld from the public unless there are clear and lawful reasons for so doing.</w:t>
      </w:r>
    </w:p>
    <w:p w14:paraId="427986E9" w14:textId="77777777" w:rsidR="00D24E8A" w:rsidRPr="005D3BBD" w:rsidRDefault="00D24E8A" w:rsidP="002E736C">
      <w:pPr>
        <w:rPr>
          <w:rFonts w:ascii="Arial" w:hAnsi="Arial" w:cs="Arial"/>
        </w:rPr>
      </w:pPr>
      <w:r w:rsidRPr="005D3BBD">
        <w:rPr>
          <w:rFonts w:ascii="Arial" w:hAnsi="Arial" w:cs="Arial"/>
        </w:rPr>
        <w:t>6. Honesty: Holders of public office should be truthful.</w:t>
      </w:r>
    </w:p>
    <w:p w14:paraId="4B395E54" w14:textId="77777777" w:rsidR="007B5828" w:rsidRPr="005D3BBD" w:rsidRDefault="00D24E8A" w:rsidP="002E736C">
      <w:pPr>
        <w:rPr>
          <w:rFonts w:ascii="Arial" w:hAnsi="Arial" w:cs="Arial"/>
        </w:rPr>
      </w:pPr>
      <w:r w:rsidRPr="005D3BBD">
        <w:rPr>
          <w:rFonts w:ascii="Arial" w:hAnsi="Arial" w:cs="Arial"/>
        </w:rPr>
        <w:t>7. Leadership: Holders of public office should exhibit these principles in their own behaviour. They should actively promote and robustly support the principles and be willing to challenge poor behaviour wherever it occurs.</w:t>
      </w:r>
    </w:p>
    <w:p w14:paraId="72E49381" w14:textId="3993ED59" w:rsidR="007B5828" w:rsidRPr="005D3BBD" w:rsidRDefault="00D24E8A" w:rsidP="002E736C">
      <w:pPr>
        <w:pStyle w:val="Default"/>
        <w:rPr>
          <w:b/>
          <w:bCs/>
          <w:color w:val="auto"/>
          <w:sz w:val="22"/>
          <w:szCs w:val="22"/>
        </w:rPr>
      </w:pPr>
      <w:r w:rsidRPr="005D3BBD">
        <w:rPr>
          <w:b/>
          <w:bCs/>
          <w:color w:val="auto"/>
          <w:sz w:val="22"/>
          <w:szCs w:val="22"/>
        </w:rPr>
        <w:t xml:space="preserve">A.2 </w:t>
      </w:r>
      <w:r w:rsidR="007B5828" w:rsidRPr="005D3BBD">
        <w:rPr>
          <w:b/>
          <w:bCs/>
          <w:color w:val="auto"/>
          <w:sz w:val="22"/>
          <w:szCs w:val="22"/>
        </w:rPr>
        <w:t xml:space="preserve">Eligibility criteria </w:t>
      </w:r>
    </w:p>
    <w:p w14:paraId="45FBB7A5" w14:textId="0A45C162" w:rsidR="007B5828" w:rsidRPr="005D3BBD" w:rsidRDefault="00C428A5" w:rsidP="002E736C">
      <w:pPr>
        <w:pStyle w:val="Default"/>
        <w:rPr>
          <w:color w:val="auto"/>
          <w:sz w:val="22"/>
          <w:szCs w:val="22"/>
        </w:rPr>
      </w:pPr>
      <w:r w:rsidRPr="005D3BBD">
        <w:rPr>
          <w:color w:val="auto"/>
          <w:sz w:val="22"/>
          <w:szCs w:val="22"/>
        </w:rPr>
        <w:t>Current employees of HSE are not eligible for appointment to</w:t>
      </w:r>
      <w:r w:rsidR="000255DD">
        <w:rPr>
          <w:color w:val="auto"/>
          <w:sz w:val="22"/>
          <w:szCs w:val="22"/>
        </w:rPr>
        <w:t xml:space="preserve"> SQAG</w:t>
      </w:r>
      <w:r w:rsidR="00CC02E0" w:rsidRPr="005D3BBD">
        <w:rPr>
          <w:color w:val="auto"/>
          <w:sz w:val="22"/>
          <w:szCs w:val="22"/>
        </w:rPr>
        <w:t>.</w:t>
      </w:r>
      <w:r w:rsidRPr="005D3BBD">
        <w:rPr>
          <w:color w:val="auto"/>
          <w:sz w:val="22"/>
          <w:szCs w:val="22"/>
        </w:rPr>
        <w:t xml:space="preserve"> </w:t>
      </w:r>
      <w:r w:rsidR="007B5828" w:rsidRPr="005D3BBD">
        <w:rPr>
          <w:color w:val="auto"/>
          <w:sz w:val="22"/>
          <w:szCs w:val="22"/>
        </w:rPr>
        <w:t xml:space="preserve">There are </w:t>
      </w:r>
      <w:r w:rsidRPr="005D3BBD">
        <w:rPr>
          <w:color w:val="auto"/>
          <w:sz w:val="22"/>
          <w:szCs w:val="22"/>
        </w:rPr>
        <w:t xml:space="preserve">other </w:t>
      </w:r>
      <w:r w:rsidR="007B5828" w:rsidRPr="005D3BBD">
        <w:rPr>
          <w:color w:val="auto"/>
          <w:sz w:val="22"/>
          <w:szCs w:val="22"/>
        </w:rPr>
        <w:t>circumstances in which an individual may not be considered f</w:t>
      </w:r>
      <w:r w:rsidRPr="005D3BBD">
        <w:rPr>
          <w:color w:val="auto"/>
          <w:sz w:val="22"/>
          <w:szCs w:val="22"/>
        </w:rPr>
        <w:t>or</w:t>
      </w:r>
      <w:r w:rsidR="007B5828" w:rsidRPr="005D3BBD">
        <w:rPr>
          <w:color w:val="auto"/>
          <w:sz w:val="22"/>
          <w:szCs w:val="22"/>
        </w:rPr>
        <w:t xml:space="preserve"> appointment</w:t>
      </w:r>
      <w:r w:rsidRPr="005D3BBD">
        <w:rPr>
          <w:color w:val="auto"/>
          <w:sz w:val="22"/>
          <w:szCs w:val="22"/>
        </w:rPr>
        <w:t>, which</w:t>
      </w:r>
      <w:r w:rsidR="007B5828" w:rsidRPr="005D3BBD">
        <w:rPr>
          <w:color w:val="auto"/>
          <w:sz w:val="22"/>
          <w:szCs w:val="22"/>
        </w:rPr>
        <w:t xml:space="preserve"> include: </w:t>
      </w:r>
    </w:p>
    <w:p w14:paraId="64C1117A" w14:textId="77777777" w:rsidR="007B5828" w:rsidRPr="005D3BBD" w:rsidRDefault="007B5828" w:rsidP="002E736C">
      <w:pPr>
        <w:pStyle w:val="Default"/>
        <w:spacing w:after="0"/>
        <w:ind w:left="720"/>
        <w:rPr>
          <w:color w:val="auto"/>
          <w:sz w:val="22"/>
          <w:szCs w:val="22"/>
        </w:rPr>
      </w:pPr>
      <w:r w:rsidRPr="005D3BBD">
        <w:rPr>
          <w:color w:val="auto"/>
          <w:sz w:val="22"/>
          <w:szCs w:val="22"/>
        </w:rPr>
        <w:t xml:space="preserve">a) persons who have received a prison sentence or suspended sentence of 3 months or more in the last 5 years </w:t>
      </w:r>
    </w:p>
    <w:p w14:paraId="5DC85BAC" w14:textId="77777777" w:rsidR="007B5828" w:rsidRPr="005D3BBD" w:rsidRDefault="007B5828" w:rsidP="002E736C">
      <w:pPr>
        <w:pStyle w:val="Default"/>
        <w:spacing w:after="0"/>
        <w:ind w:left="720"/>
        <w:rPr>
          <w:color w:val="auto"/>
          <w:sz w:val="22"/>
          <w:szCs w:val="22"/>
        </w:rPr>
      </w:pPr>
      <w:r w:rsidRPr="005D3BBD">
        <w:rPr>
          <w:color w:val="auto"/>
          <w:sz w:val="22"/>
          <w:szCs w:val="22"/>
        </w:rPr>
        <w:lastRenderedPageBreak/>
        <w:t xml:space="preserve">b) persons who are the subject of a bankruptcy restrictions order or interim order, or a debt relief order or interim debt relief order under Schedule 4ZB to the Insolvency Act 1986 </w:t>
      </w:r>
    </w:p>
    <w:p w14:paraId="6A71B3F7" w14:textId="77777777" w:rsidR="007B5828" w:rsidRPr="005D3BBD" w:rsidRDefault="007B5828" w:rsidP="002E736C">
      <w:pPr>
        <w:pStyle w:val="Default"/>
        <w:spacing w:after="0"/>
        <w:ind w:left="720"/>
        <w:rPr>
          <w:color w:val="auto"/>
          <w:sz w:val="22"/>
          <w:szCs w:val="22"/>
        </w:rPr>
      </w:pPr>
      <w:r w:rsidRPr="005D3BBD">
        <w:rPr>
          <w:color w:val="auto"/>
          <w:sz w:val="22"/>
          <w:szCs w:val="22"/>
        </w:rPr>
        <w:t xml:space="preserve">c) persons who have had an earlier term of appointment with a </w:t>
      </w:r>
      <w:r w:rsidR="00D24E8A" w:rsidRPr="005D3BBD">
        <w:rPr>
          <w:color w:val="auto"/>
          <w:sz w:val="22"/>
          <w:szCs w:val="22"/>
        </w:rPr>
        <w:t>public</w:t>
      </w:r>
      <w:r w:rsidRPr="005D3BBD">
        <w:rPr>
          <w:color w:val="auto"/>
          <w:sz w:val="22"/>
          <w:szCs w:val="22"/>
        </w:rPr>
        <w:t xml:space="preserve"> body t</w:t>
      </w:r>
      <w:r w:rsidR="00D24E8A" w:rsidRPr="005D3BBD">
        <w:rPr>
          <w:color w:val="auto"/>
          <w:sz w:val="22"/>
          <w:szCs w:val="22"/>
        </w:rPr>
        <w:t>e</w:t>
      </w:r>
      <w:r w:rsidRPr="005D3BBD">
        <w:rPr>
          <w:color w:val="auto"/>
          <w:sz w:val="22"/>
          <w:szCs w:val="22"/>
        </w:rPr>
        <w:t xml:space="preserve">rminated on the grounds </w:t>
      </w:r>
    </w:p>
    <w:p w14:paraId="27120CCF" w14:textId="77777777" w:rsidR="007B5828" w:rsidRPr="005D3BBD" w:rsidRDefault="007B5828" w:rsidP="002E736C">
      <w:pPr>
        <w:pStyle w:val="Default"/>
        <w:spacing w:after="0"/>
        <w:ind w:left="1440"/>
        <w:rPr>
          <w:color w:val="auto"/>
          <w:sz w:val="22"/>
          <w:szCs w:val="22"/>
        </w:rPr>
      </w:pPr>
      <w:proofErr w:type="spellStart"/>
      <w:r w:rsidRPr="005D3BBD">
        <w:rPr>
          <w:color w:val="auto"/>
          <w:sz w:val="22"/>
          <w:szCs w:val="22"/>
        </w:rPr>
        <w:t>i</w:t>
      </w:r>
      <w:proofErr w:type="spellEnd"/>
      <w:r w:rsidRPr="005D3BBD">
        <w:rPr>
          <w:color w:val="auto"/>
          <w:sz w:val="22"/>
          <w:szCs w:val="22"/>
        </w:rPr>
        <w:t xml:space="preserve">. that it was not conducive to the interests or good management of the body that the person should continue to hold office </w:t>
      </w:r>
    </w:p>
    <w:p w14:paraId="7A822142" w14:textId="77777777" w:rsidR="007B5828" w:rsidRPr="005D3BBD" w:rsidRDefault="007B5828" w:rsidP="002E736C">
      <w:pPr>
        <w:pStyle w:val="Default"/>
        <w:spacing w:after="0"/>
        <w:ind w:left="1440"/>
        <w:rPr>
          <w:color w:val="auto"/>
          <w:sz w:val="22"/>
          <w:szCs w:val="22"/>
        </w:rPr>
      </w:pPr>
      <w:r w:rsidRPr="005D3BBD">
        <w:rPr>
          <w:color w:val="auto"/>
          <w:sz w:val="22"/>
          <w:szCs w:val="22"/>
        </w:rPr>
        <w:t xml:space="preserve">ii. that the person failed to attend a meeting of the body on three consecutive occasions </w:t>
      </w:r>
    </w:p>
    <w:p w14:paraId="6D42ECCA" w14:textId="77777777" w:rsidR="007B5828" w:rsidRPr="005D3BBD" w:rsidRDefault="007B5828" w:rsidP="002E736C">
      <w:pPr>
        <w:pStyle w:val="Default"/>
        <w:spacing w:after="0"/>
        <w:ind w:left="1440"/>
        <w:rPr>
          <w:color w:val="auto"/>
          <w:sz w:val="22"/>
          <w:szCs w:val="22"/>
        </w:rPr>
      </w:pPr>
      <w:r w:rsidRPr="005D3BBD">
        <w:rPr>
          <w:color w:val="auto"/>
          <w:sz w:val="22"/>
          <w:szCs w:val="22"/>
        </w:rPr>
        <w:t xml:space="preserve">iii. that the person failed to declare a pecuniary interest or withdraw from consideration of a matter in respect of which the person had a pecuniary interest </w:t>
      </w:r>
    </w:p>
    <w:p w14:paraId="3B82FF7D" w14:textId="77777777" w:rsidR="007B5828" w:rsidRPr="005D3BBD" w:rsidRDefault="007B5828" w:rsidP="002E736C">
      <w:pPr>
        <w:pStyle w:val="Default"/>
        <w:spacing w:after="0"/>
        <w:ind w:left="1440"/>
        <w:rPr>
          <w:color w:val="auto"/>
          <w:sz w:val="22"/>
          <w:szCs w:val="22"/>
        </w:rPr>
      </w:pPr>
      <w:r w:rsidRPr="005D3BBD">
        <w:rPr>
          <w:color w:val="auto"/>
          <w:sz w:val="22"/>
          <w:szCs w:val="22"/>
        </w:rPr>
        <w:t xml:space="preserve">iv. of misconduct or failure to carry out the person’s duties </w:t>
      </w:r>
    </w:p>
    <w:p w14:paraId="2B902CDD" w14:textId="77777777" w:rsidR="007B5828" w:rsidRPr="005D3BBD" w:rsidRDefault="007B5828" w:rsidP="002E736C">
      <w:pPr>
        <w:pStyle w:val="Default"/>
        <w:spacing w:after="0"/>
        <w:ind w:left="720"/>
        <w:rPr>
          <w:color w:val="auto"/>
          <w:sz w:val="22"/>
          <w:szCs w:val="22"/>
        </w:rPr>
      </w:pPr>
      <w:r w:rsidRPr="005D3BBD">
        <w:rPr>
          <w:color w:val="auto"/>
          <w:sz w:val="22"/>
          <w:szCs w:val="22"/>
        </w:rPr>
        <w:t xml:space="preserve">d) anyone who is under a disqualification order under the Company Directors Disqualification Act 1986; or </w:t>
      </w:r>
    </w:p>
    <w:p w14:paraId="5515D494" w14:textId="77777777" w:rsidR="007B5828" w:rsidRPr="005D3BBD" w:rsidRDefault="007B5828" w:rsidP="002E736C">
      <w:pPr>
        <w:pStyle w:val="Default"/>
        <w:spacing w:after="0"/>
        <w:ind w:left="720"/>
        <w:rPr>
          <w:color w:val="auto"/>
          <w:sz w:val="22"/>
          <w:szCs w:val="22"/>
        </w:rPr>
      </w:pPr>
      <w:r w:rsidRPr="005D3BBD">
        <w:rPr>
          <w:color w:val="auto"/>
          <w:sz w:val="22"/>
          <w:szCs w:val="22"/>
        </w:rPr>
        <w:t xml:space="preserve">e) anyone who has been removed from trusteeship of a charity </w:t>
      </w:r>
    </w:p>
    <w:p w14:paraId="418917BE" w14:textId="7919279A" w:rsidR="007B5828" w:rsidRPr="005D3BBD" w:rsidRDefault="00C52850" w:rsidP="002E736C">
      <w:pPr>
        <w:pStyle w:val="Default"/>
        <w:rPr>
          <w:color w:val="auto"/>
          <w:sz w:val="22"/>
          <w:szCs w:val="22"/>
        </w:rPr>
      </w:pPr>
      <w:r w:rsidRPr="005D3BBD">
        <w:rPr>
          <w:color w:val="auto"/>
          <w:sz w:val="22"/>
          <w:szCs w:val="22"/>
        </w:rPr>
        <w:t>If you need</w:t>
      </w:r>
      <w:r w:rsidR="00D24E8A" w:rsidRPr="005D3BBD">
        <w:rPr>
          <w:color w:val="auto"/>
          <w:sz w:val="22"/>
          <w:szCs w:val="22"/>
        </w:rPr>
        <w:t xml:space="preserve"> f</w:t>
      </w:r>
      <w:r w:rsidR="007B5828" w:rsidRPr="005D3BBD">
        <w:rPr>
          <w:color w:val="auto"/>
          <w:sz w:val="22"/>
          <w:szCs w:val="22"/>
        </w:rPr>
        <w:t xml:space="preserve">urther advice about </w:t>
      </w:r>
      <w:r w:rsidR="00792B4F" w:rsidRPr="005D3BBD">
        <w:rPr>
          <w:color w:val="auto"/>
          <w:sz w:val="22"/>
          <w:szCs w:val="22"/>
        </w:rPr>
        <w:t>eligibility for</w:t>
      </w:r>
      <w:r w:rsidR="007B5828" w:rsidRPr="005D3BBD">
        <w:rPr>
          <w:color w:val="auto"/>
          <w:sz w:val="22"/>
          <w:szCs w:val="22"/>
        </w:rPr>
        <w:t xml:space="preserve"> </w:t>
      </w:r>
      <w:r w:rsidR="00902287" w:rsidRPr="005D3BBD">
        <w:rPr>
          <w:color w:val="auto"/>
          <w:sz w:val="22"/>
          <w:szCs w:val="22"/>
        </w:rPr>
        <w:t>appointment,</w:t>
      </w:r>
      <w:r w:rsidR="007B5828" w:rsidRPr="005D3BBD">
        <w:rPr>
          <w:color w:val="auto"/>
          <w:sz w:val="22"/>
          <w:szCs w:val="22"/>
        </w:rPr>
        <w:t xml:space="preserve"> </w:t>
      </w:r>
      <w:r w:rsidRPr="005D3BBD">
        <w:rPr>
          <w:color w:val="auto"/>
          <w:sz w:val="22"/>
          <w:szCs w:val="22"/>
        </w:rPr>
        <w:t>please use</w:t>
      </w:r>
      <w:r w:rsidR="00D24E8A" w:rsidRPr="005D3BBD">
        <w:rPr>
          <w:color w:val="auto"/>
          <w:sz w:val="22"/>
          <w:szCs w:val="22"/>
        </w:rPr>
        <w:t xml:space="preserve"> the contact information in 1.10</w:t>
      </w:r>
      <w:r w:rsidR="007B5828" w:rsidRPr="005D3BBD">
        <w:rPr>
          <w:color w:val="auto"/>
          <w:sz w:val="22"/>
          <w:szCs w:val="22"/>
        </w:rPr>
        <w:t xml:space="preserve">. </w:t>
      </w:r>
    </w:p>
    <w:p w14:paraId="4360B608" w14:textId="39D381D1" w:rsidR="0037299E" w:rsidRPr="005D3BBD" w:rsidRDefault="00796B29" w:rsidP="002E736C">
      <w:pPr>
        <w:pStyle w:val="Default"/>
        <w:rPr>
          <w:b/>
          <w:bCs/>
          <w:color w:val="auto"/>
          <w:sz w:val="22"/>
          <w:szCs w:val="22"/>
        </w:rPr>
      </w:pPr>
      <w:r w:rsidRPr="005D3BBD">
        <w:rPr>
          <w:b/>
          <w:bCs/>
          <w:color w:val="auto"/>
          <w:sz w:val="22"/>
          <w:szCs w:val="22"/>
        </w:rPr>
        <w:t>A.3</w:t>
      </w:r>
      <w:r w:rsidR="0037299E" w:rsidRPr="005D3BBD">
        <w:rPr>
          <w:b/>
          <w:bCs/>
          <w:color w:val="auto"/>
          <w:sz w:val="22"/>
          <w:szCs w:val="22"/>
        </w:rPr>
        <w:t xml:space="preserve"> Personal liability of </w:t>
      </w:r>
      <w:r w:rsidR="00FE7DEE">
        <w:rPr>
          <w:b/>
          <w:bCs/>
          <w:color w:val="auto"/>
          <w:sz w:val="22"/>
          <w:szCs w:val="22"/>
        </w:rPr>
        <w:t xml:space="preserve">SQAG </w:t>
      </w:r>
      <w:r w:rsidR="0037299E" w:rsidRPr="005D3BBD">
        <w:rPr>
          <w:b/>
          <w:bCs/>
          <w:color w:val="auto"/>
          <w:sz w:val="22"/>
          <w:szCs w:val="22"/>
        </w:rPr>
        <w:t xml:space="preserve">members </w:t>
      </w:r>
    </w:p>
    <w:p w14:paraId="70341ADC" w14:textId="12B03AF8" w:rsidR="0037299E" w:rsidRPr="005D3BBD" w:rsidRDefault="0037299E" w:rsidP="002E736C">
      <w:pPr>
        <w:pStyle w:val="Default"/>
        <w:rPr>
          <w:sz w:val="22"/>
          <w:szCs w:val="22"/>
        </w:rPr>
      </w:pPr>
      <w:r w:rsidRPr="005D3BBD">
        <w:rPr>
          <w:sz w:val="22"/>
          <w:szCs w:val="22"/>
        </w:rPr>
        <w:t xml:space="preserve">Legal proceedings by a third party against individual Members of advisory bodies are very exceptional. The Government has indicated that an individual Committee Member who has acted honestly and in good faith will not have to meet out of his or her own personal resources any personal civil liability which is incurred in the execution or purported execution of their </w:t>
      </w:r>
      <w:r w:rsidR="00902287" w:rsidRPr="005D3BBD">
        <w:rPr>
          <w:sz w:val="22"/>
          <w:szCs w:val="22"/>
        </w:rPr>
        <w:t>committee</w:t>
      </w:r>
      <w:r w:rsidRPr="005D3BBD">
        <w:rPr>
          <w:sz w:val="22"/>
          <w:szCs w:val="22"/>
        </w:rPr>
        <w:t xml:space="preserve"> function, save where the person has acted recklessly. </w:t>
      </w:r>
    </w:p>
    <w:p w14:paraId="19F74E7A" w14:textId="77777777" w:rsidR="00796B29" w:rsidRPr="005D3BBD" w:rsidRDefault="00796B29" w:rsidP="0036351E">
      <w:pPr>
        <w:pStyle w:val="Default"/>
        <w:jc w:val="both"/>
        <w:rPr>
          <w:sz w:val="22"/>
          <w:szCs w:val="22"/>
        </w:rPr>
      </w:pPr>
    </w:p>
    <w:p w14:paraId="3F8A6F2B" w14:textId="77777777" w:rsidR="00796B29" w:rsidRPr="005D3BBD" w:rsidRDefault="00796B29" w:rsidP="0036351E">
      <w:pPr>
        <w:pStyle w:val="Default"/>
        <w:jc w:val="both"/>
        <w:rPr>
          <w:sz w:val="22"/>
          <w:szCs w:val="22"/>
        </w:rPr>
      </w:pPr>
      <w:r w:rsidRPr="005D3BBD">
        <w:rPr>
          <w:sz w:val="22"/>
          <w:szCs w:val="22"/>
        </w:rPr>
        <w:br w:type="page"/>
      </w:r>
    </w:p>
    <w:p w14:paraId="3CD79E16" w14:textId="77777777" w:rsidR="00AF6AC9" w:rsidRPr="005D3BBD" w:rsidRDefault="004029AB" w:rsidP="0036351E">
      <w:pPr>
        <w:pStyle w:val="Heading1"/>
        <w:numPr>
          <w:ilvl w:val="0"/>
          <w:numId w:val="0"/>
        </w:numPr>
        <w:jc w:val="both"/>
        <w:rPr>
          <w:rFonts w:cs="Arial"/>
          <w:sz w:val="22"/>
          <w:szCs w:val="22"/>
        </w:rPr>
      </w:pPr>
      <w:bookmarkStart w:id="29" w:name="_Toc224291332"/>
      <w:r w:rsidRPr="005D3BBD">
        <w:rPr>
          <w:rFonts w:cs="Arial"/>
          <w:sz w:val="22"/>
          <w:szCs w:val="22"/>
        </w:rPr>
        <w:lastRenderedPageBreak/>
        <w:t xml:space="preserve">Annex </w:t>
      </w:r>
      <w:r w:rsidR="00AF6AC9" w:rsidRPr="005D3BBD">
        <w:rPr>
          <w:rFonts w:cs="Arial"/>
          <w:sz w:val="22"/>
          <w:szCs w:val="22"/>
        </w:rPr>
        <w:t>B: Selection Process</w:t>
      </w:r>
      <w:bookmarkEnd w:id="29"/>
      <w:r w:rsidR="00AF6AC9" w:rsidRPr="005D3BBD">
        <w:rPr>
          <w:rFonts w:cs="Arial"/>
          <w:sz w:val="22"/>
          <w:szCs w:val="22"/>
        </w:rPr>
        <w:t xml:space="preserve"> </w:t>
      </w:r>
    </w:p>
    <w:p w14:paraId="36D88730" w14:textId="77777777" w:rsidR="00AF6AC9" w:rsidRPr="005D3BBD" w:rsidRDefault="00AF6AC9" w:rsidP="0036351E">
      <w:pPr>
        <w:pStyle w:val="Default"/>
        <w:jc w:val="both"/>
        <w:rPr>
          <w:b/>
          <w:bCs/>
          <w:color w:val="auto"/>
          <w:sz w:val="22"/>
          <w:szCs w:val="22"/>
        </w:rPr>
      </w:pPr>
      <w:r w:rsidRPr="005D3BBD">
        <w:rPr>
          <w:b/>
          <w:bCs/>
          <w:color w:val="auto"/>
          <w:sz w:val="22"/>
          <w:szCs w:val="22"/>
        </w:rPr>
        <w:t xml:space="preserve">B.1 Selection Panel </w:t>
      </w:r>
    </w:p>
    <w:p w14:paraId="2BC70412" w14:textId="0A3EA534" w:rsidR="00AF6AC9" w:rsidRDefault="00AF6AC9" w:rsidP="001E4093">
      <w:pPr>
        <w:pStyle w:val="Default"/>
        <w:jc w:val="both"/>
        <w:rPr>
          <w:color w:val="auto"/>
          <w:sz w:val="22"/>
          <w:szCs w:val="22"/>
        </w:rPr>
      </w:pPr>
      <w:r w:rsidRPr="005D3BBD">
        <w:rPr>
          <w:sz w:val="22"/>
          <w:szCs w:val="22"/>
        </w:rPr>
        <w:t xml:space="preserve">The selection process will follow </w:t>
      </w:r>
      <w:hyperlink r:id="rId24" w:history="1">
        <w:r w:rsidR="002F017D" w:rsidRPr="00560E2C">
          <w:rPr>
            <w:rStyle w:val="Hyperlink"/>
            <w:sz w:val="22"/>
            <w:szCs w:val="22"/>
          </w:rPr>
          <w:t>HM Government Public Appointments</w:t>
        </w:r>
        <w:r w:rsidR="003046A4" w:rsidRPr="00560E2C">
          <w:rPr>
            <w:rStyle w:val="Hyperlink"/>
            <w:sz w:val="22"/>
            <w:szCs w:val="22"/>
          </w:rPr>
          <w:t xml:space="preserve"> </w:t>
        </w:r>
        <w:r w:rsidRPr="00560E2C">
          <w:rPr>
            <w:rStyle w:val="Hyperlink"/>
            <w:sz w:val="22"/>
            <w:szCs w:val="22"/>
          </w:rPr>
          <w:t>guidelines</w:t>
        </w:r>
      </w:hyperlink>
      <w:r w:rsidRPr="005D3BBD">
        <w:rPr>
          <w:sz w:val="22"/>
          <w:szCs w:val="22"/>
        </w:rPr>
        <w:t xml:space="preserve">. The panel will be chaired by </w:t>
      </w:r>
      <w:r w:rsidR="00626083">
        <w:rPr>
          <w:sz w:val="22"/>
          <w:szCs w:val="22"/>
        </w:rPr>
        <w:t>Andrew Curran.</w:t>
      </w:r>
    </w:p>
    <w:p w14:paraId="6FA7D7F5" w14:textId="5EC89925" w:rsidR="00E25853" w:rsidRDefault="001C3B40" w:rsidP="001E4093">
      <w:pPr>
        <w:pStyle w:val="Default"/>
        <w:jc w:val="both"/>
        <w:rPr>
          <w:color w:val="auto"/>
          <w:sz w:val="22"/>
          <w:szCs w:val="22"/>
        </w:rPr>
      </w:pPr>
      <w:r>
        <w:rPr>
          <w:color w:val="auto"/>
          <w:sz w:val="22"/>
          <w:szCs w:val="22"/>
        </w:rPr>
        <w:t>Panel members are</w:t>
      </w:r>
      <w:r w:rsidR="00E25853">
        <w:rPr>
          <w:color w:val="auto"/>
          <w:sz w:val="22"/>
          <w:szCs w:val="22"/>
        </w:rPr>
        <w:t>:</w:t>
      </w:r>
      <w:r>
        <w:rPr>
          <w:color w:val="auto"/>
          <w:sz w:val="22"/>
          <w:szCs w:val="22"/>
        </w:rPr>
        <w:t xml:space="preserve"> </w:t>
      </w:r>
    </w:p>
    <w:p w14:paraId="58C287BD" w14:textId="0F173637" w:rsidR="00A621B8" w:rsidRDefault="00A621B8" w:rsidP="00A60171">
      <w:pPr>
        <w:pStyle w:val="Default"/>
        <w:numPr>
          <w:ilvl w:val="0"/>
          <w:numId w:val="34"/>
        </w:numPr>
        <w:spacing w:before="100" w:beforeAutospacing="1" w:after="100" w:afterAutospacing="1" w:line="240" w:lineRule="auto"/>
        <w:ind w:left="714" w:hanging="357"/>
        <w:contextualSpacing/>
        <w:jc w:val="both"/>
        <w:rPr>
          <w:color w:val="auto"/>
          <w:sz w:val="22"/>
          <w:szCs w:val="22"/>
        </w:rPr>
      </w:pPr>
      <w:r>
        <w:rPr>
          <w:color w:val="auto"/>
          <w:sz w:val="22"/>
          <w:szCs w:val="22"/>
        </w:rPr>
        <w:t>Andrew Curran</w:t>
      </w:r>
      <w:r w:rsidR="00463886">
        <w:rPr>
          <w:color w:val="auto"/>
          <w:sz w:val="22"/>
          <w:szCs w:val="22"/>
        </w:rPr>
        <w:t xml:space="preserve"> – HSE Chief Scientif</w:t>
      </w:r>
      <w:r w:rsidR="00915D90">
        <w:rPr>
          <w:color w:val="auto"/>
          <w:sz w:val="22"/>
          <w:szCs w:val="22"/>
        </w:rPr>
        <w:t>ic Adviser</w:t>
      </w:r>
      <w:r w:rsidR="002B7E55">
        <w:rPr>
          <w:color w:val="auto"/>
          <w:sz w:val="22"/>
          <w:szCs w:val="22"/>
        </w:rPr>
        <w:t xml:space="preserve">/Director of </w:t>
      </w:r>
      <w:r w:rsidR="0063162F">
        <w:rPr>
          <w:color w:val="auto"/>
          <w:sz w:val="22"/>
          <w:szCs w:val="22"/>
        </w:rPr>
        <w:t>Science</w:t>
      </w:r>
    </w:p>
    <w:p w14:paraId="4E818CC1" w14:textId="77777777" w:rsidR="007A3690" w:rsidRPr="00DD2175" w:rsidRDefault="007A3690" w:rsidP="00A60171">
      <w:pPr>
        <w:pStyle w:val="ListParagraph"/>
        <w:numPr>
          <w:ilvl w:val="0"/>
          <w:numId w:val="34"/>
        </w:numPr>
        <w:autoSpaceDE w:val="0"/>
        <w:autoSpaceDN w:val="0"/>
        <w:adjustRightInd w:val="0"/>
        <w:spacing w:before="100" w:beforeAutospacing="1" w:after="100" w:afterAutospacing="1" w:line="240" w:lineRule="auto"/>
        <w:ind w:left="714" w:hanging="357"/>
        <w:jc w:val="both"/>
        <w:rPr>
          <w:rFonts w:ascii="Arial" w:eastAsia="Times New Roman" w:hAnsi="Arial" w:cs="Arial"/>
        </w:rPr>
      </w:pPr>
      <w:r w:rsidRPr="00DD2175">
        <w:rPr>
          <w:rFonts w:ascii="Arial" w:eastAsia="Times New Roman" w:hAnsi="Arial" w:cs="Arial"/>
        </w:rPr>
        <w:t>Sarah Newton – Chair of HSE Board</w:t>
      </w:r>
    </w:p>
    <w:p w14:paraId="512B04C6" w14:textId="35302AB6" w:rsidR="001C3B40" w:rsidRPr="006C02A1" w:rsidRDefault="00E53D9B" w:rsidP="00A60171">
      <w:pPr>
        <w:pStyle w:val="Default"/>
        <w:numPr>
          <w:ilvl w:val="0"/>
          <w:numId w:val="34"/>
        </w:numPr>
        <w:spacing w:before="100" w:beforeAutospacing="1" w:after="100" w:afterAutospacing="1" w:line="240" w:lineRule="auto"/>
        <w:ind w:left="714" w:hanging="357"/>
        <w:contextualSpacing/>
        <w:jc w:val="both"/>
        <w:rPr>
          <w:color w:val="auto"/>
          <w:sz w:val="22"/>
          <w:szCs w:val="22"/>
        </w:rPr>
      </w:pPr>
      <w:r w:rsidRPr="008F0D02">
        <w:rPr>
          <w:color w:val="auto"/>
          <w:sz w:val="22"/>
          <w:szCs w:val="22"/>
        </w:rPr>
        <w:t xml:space="preserve">Sandra Gadd </w:t>
      </w:r>
      <w:r w:rsidR="00BD739D" w:rsidRPr="008F0D02">
        <w:rPr>
          <w:color w:val="auto"/>
          <w:sz w:val="22"/>
          <w:szCs w:val="22"/>
        </w:rPr>
        <w:t>–</w:t>
      </w:r>
      <w:r w:rsidRPr="008F0D02">
        <w:rPr>
          <w:color w:val="auto"/>
          <w:sz w:val="22"/>
          <w:szCs w:val="22"/>
        </w:rPr>
        <w:t xml:space="preserve"> </w:t>
      </w:r>
      <w:r w:rsidR="00BD739D" w:rsidRPr="008F0D02">
        <w:rPr>
          <w:color w:val="auto"/>
          <w:sz w:val="22"/>
          <w:szCs w:val="22"/>
        </w:rPr>
        <w:t>Deputy Director, Science Division</w:t>
      </w:r>
    </w:p>
    <w:p w14:paraId="33F01A17" w14:textId="77777777" w:rsidR="00A60171" w:rsidRPr="006C02A1" w:rsidRDefault="00A60171" w:rsidP="00A60171">
      <w:pPr>
        <w:pStyle w:val="Default"/>
        <w:spacing w:line="240" w:lineRule="auto"/>
        <w:ind w:left="714"/>
        <w:contextualSpacing/>
        <w:jc w:val="both"/>
        <w:rPr>
          <w:color w:val="auto"/>
          <w:sz w:val="22"/>
          <w:szCs w:val="22"/>
        </w:rPr>
      </w:pPr>
    </w:p>
    <w:p w14:paraId="0CF3F2E5" w14:textId="185D8AE9" w:rsidR="00AF6AC9" w:rsidRPr="005D3BBD" w:rsidRDefault="00AF6AC9" w:rsidP="0036351E">
      <w:pPr>
        <w:pStyle w:val="Default"/>
        <w:jc w:val="both"/>
        <w:rPr>
          <w:i/>
          <w:iCs/>
          <w:color w:val="FF0000"/>
          <w:sz w:val="22"/>
          <w:szCs w:val="22"/>
        </w:rPr>
      </w:pPr>
      <w:r w:rsidRPr="005D3BBD">
        <w:rPr>
          <w:b/>
          <w:bCs/>
          <w:color w:val="auto"/>
          <w:sz w:val="22"/>
          <w:szCs w:val="22"/>
        </w:rPr>
        <w:t>B.2 Short-Listing and interviewing</w:t>
      </w:r>
      <w:r w:rsidR="002C2093" w:rsidRPr="005D3BBD">
        <w:rPr>
          <w:b/>
          <w:bCs/>
          <w:color w:val="auto"/>
          <w:sz w:val="22"/>
          <w:szCs w:val="22"/>
        </w:rPr>
        <w:t xml:space="preserve"> </w:t>
      </w:r>
    </w:p>
    <w:p w14:paraId="05B9F231" w14:textId="343248FF" w:rsidR="00AF6AC9" w:rsidRPr="005D3BBD" w:rsidRDefault="00434FA5" w:rsidP="008F0D02">
      <w:pPr>
        <w:pStyle w:val="Default"/>
        <w:rPr>
          <w:sz w:val="22"/>
          <w:szCs w:val="22"/>
        </w:rPr>
      </w:pPr>
      <w:r w:rsidRPr="005D3BBD">
        <w:rPr>
          <w:sz w:val="22"/>
          <w:szCs w:val="22"/>
        </w:rPr>
        <w:t xml:space="preserve">The short-listing panel will determine those candidates who best demonstrate that they meet the appointment criteria. </w:t>
      </w:r>
      <w:r w:rsidR="00AF6AC9" w:rsidRPr="005D3BBD">
        <w:rPr>
          <w:sz w:val="22"/>
          <w:szCs w:val="22"/>
        </w:rPr>
        <w:t>The</w:t>
      </w:r>
      <w:r w:rsidR="0052225E" w:rsidRPr="005D3BBD">
        <w:rPr>
          <w:sz w:val="22"/>
          <w:szCs w:val="22"/>
        </w:rPr>
        <w:t>y</w:t>
      </w:r>
      <w:r w:rsidR="00AF6AC9" w:rsidRPr="005D3BBD">
        <w:rPr>
          <w:sz w:val="22"/>
          <w:szCs w:val="22"/>
        </w:rPr>
        <w:t xml:space="preserve"> will then be invited for interview</w:t>
      </w:r>
      <w:r w:rsidR="00056649" w:rsidRPr="005D3BBD">
        <w:rPr>
          <w:sz w:val="22"/>
          <w:szCs w:val="22"/>
        </w:rPr>
        <w:t xml:space="preserve"> which should last in the region of 45 minutes</w:t>
      </w:r>
      <w:r w:rsidR="0052225E" w:rsidRPr="005D3BBD">
        <w:rPr>
          <w:sz w:val="22"/>
          <w:szCs w:val="22"/>
        </w:rPr>
        <w:t>.</w:t>
      </w:r>
      <w:r w:rsidR="00E1796B" w:rsidRPr="005D3BBD">
        <w:rPr>
          <w:sz w:val="22"/>
          <w:szCs w:val="22"/>
        </w:rPr>
        <w:t xml:space="preserve"> </w:t>
      </w:r>
      <w:r w:rsidR="0052225E" w:rsidRPr="00DA015A">
        <w:rPr>
          <w:color w:val="000000" w:themeColor="text1"/>
          <w:sz w:val="22"/>
          <w:szCs w:val="22"/>
        </w:rPr>
        <w:t>I</w:t>
      </w:r>
      <w:r w:rsidR="00E1796B" w:rsidRPr="00DA015A">
        <w:rPr>
          <w:color w:val="000000" w:themeColor="text1"/>
          <w:sz w:val="22"/>
          <w:szCs w:val="22"/>
        </w:rPr>
        <w:t>nterview</w:t>
      </w:r>
      <w:r w:rsidR="00360FCE" w:rsidRPr="00DA015A">
        <w:rPr>
          <w:color w:val="000000" w:themeColor="text1"/>
          <w:sz w:val="22"/>
          <w:szCs w:val="22"/>
        </w:rPr>
        <w:t>s</w:t>
      </w:r>
      <w:r w:rsidR="00E1796B" w:rsidRPr="00DA015A">
        <w:rPr>
          <w:color w:val="000000" w:themeColor="text1"/>
          <w:sz w:val="22"/>
          <w:szCs w:val="22"/>
        </w:rPr>
        <w:t xml:space="preserve"> will</w:t>
      </w:r>
      <w:r w:rsidR="00DA015A">
        <w:rPr>
          <w:color w:val="000000" w:themeColor="text1"/>
          <w:sz w:val="22"/>
          <w:szCs w:val="22"/>
        </w:rPr>
        <w:t xml:space="preserve"> be</w:t>
      </w:r>
      <w:r w:rsidR="00E1796B" w:rsidRPr="00DA015A">
        <w:rPr>
          <w:color w:val="000000" w:themeColor="text1"/>
          <w:sz w:val="22"/>
          <w:szCs w:val="22"/>
        </w:rPr>
        <w:t xml:space="preserve"> </w:t>
      </w:r>
      <w:r w:rsidR="00DA015A" w:rsidRPr="00DA015A">
        <w:rPr>
          <w:color w:val="000000" w:themeColor="text1"/>
          <w:sz w:val="22"/>
          <w:szCs w:val="22"/>
        </w:rPr>
        <w:t xml:space="preserve">held </w:t>
      </w:r>
      <w:r w:rsidR="000963A6">
        <w:rPr>
          <w:color w:val="000000" w:themeColor="text1"/>
          <w:sz w:val="22"/>
          <w:szCs w:val="22"/>
        </w:rPr>
        <w:t>via video conference/online</w:t>
      </w:r>
      <w:r w:rsidR="00A621B8">
        <w:rPr>
          <w:color w:val="000000" w:themeColor="text1"/>
          <w:sz w:val="22"/>
          <w:szCs w:val="22"/>
        </w:rPr>
        <w:t>.</w:t>
      </w:r>
    </w:p>
    <w:p w14:paraId="498D01B7" w14:textId="77777777" w:rsidR="00AF6AC9" w:rsidRPr="005D3BBD" w:rsidRDefault="00AF6AC9" w:rsidP="0036351E">
      <w:pPr>
        <w:pStyle w:val="Default"/>
        <w:jc w:val="both"/>
        <w:rPr>
          <w:b/>
          <w:bCs/>
          <w:color w:val="auto"/>
          <w:sz w:val="22"/>
          <w:szCs w:val="22"/>
        </w:rPr>
      </w:pPr>
      <w:r w:rsidRPr="005D3BBD">
        <w:rPr>
          <w:b/>
          <w:bCs/>
          <w:color w:val="auto"/>
          <w:sz w:val="22"/>
          <w:szCs w:val="22"/>
        </w:rPr>
        <w:t xml:space="preserve">B.3 How we will handle your application </w:t>
      </w:r>
    </w:p>
    <w:p w14:paraId="4187A0FF" w14:textId="63F79E59" w:rsidR="002E5A0D" w:rsidRDefault="00AF6AC9" w:rsidP="00BF548C">
      <w:pPr>
        <w:pStyle w:val="Default"/>
        <w:rPr>
          <w:sz w:val="22"/>
          <w:szCs w:val="22"/>
        </w:rPr>
      </w:pPr>
      <w:r w:rsidRPr="005D3BBD">
        <w:rPr>
          <w:sz w:val="22"/>
          <w:szCs w:val="22"/>
        </w:rPr>
        <w:t xml:space="preserve">We will acknowledge receipt of your application. The proposed </w:t>
      </w:r>
      <w:r w:rsidR="004F7661" w:rsidRPr="005D3BBD">
        <w:rPr>
          <w:sz w:val="22"/>
          <w:szCs w:val="22"/>
        </w:rPr>
        <w:t>short-listing</w:t>
      </w:r>
      <w:r w:rsidRPr="005D3BBD">
        <w:rPr>
          <w:sz w:val="22"/>
          <w:szCs w:val="22"/>
        </w:rPr>
        <w:t xml:space="preserve"> </w:t>
      </w:r>
      <w:r w:rsidR="00D93C36">
        <w:rPr>
          <w:sz w:val="22"/>
          <w:szCs w:val="22"/>
        </w:rPr>
        <w:t>will be</w:t>
      </w:r>
      <w:r w:rsidR="002321FD">
        <w:rPr>
          <w:sz w:val="22"/>
          <w:szCs w:val="22"/>
        </w:rPr>
        <w:t xml:space="preserve"> w/b</w:t>
      </w:r>
      <w:r w:rsidR="006C6E86">
        <w:rPr>
          <w:sz w:val="22"/>
          <w:szCs w:val="22"/>
        </w:rPr>
        <w:t xml:space="preserve"> </w:t>
      </w:r>
      <w:r w:rsidR="00B90C43">
        <w:rPr>
          <w:sz w:val="22"/>
          <w:szCs w:val="22"/>
        </w:rPr>
        <w:t>20</w:t>
      </w:r>
      <w:r w:rsidR="00B90C43" w:rsidRPr="009C33F9">
        <w:rPr>
          <w:sz w:val="22"/>
          <w:szCs w:val="22"/>
          <w:vertAlign w:val="superscript"/>
        </w:rPr>
        <w:t>th</w:t>
      </w:r>
      <w:r w:rsidR="00B90C43">
        <w:rPr>
          <w:sz w:val="22"/>
          <w:szCs w:val="22"/>
        </w:rPr>
        <w:t xml:space="preserve"> April 2026</w:t>
      </w:r>
      <w:r w:rsidR="002321FD">
        <w:rPr>
          <w:color w:val="FF0000"/>
          <w:sz w:val="22"/>
          <w:szCs w:val="22"/>
        </w:rPr>
        <w:t>.</w:t>
      </w:r>
      <w:r w:rsidR="000D6454" w:rsidRPr="005D3BBD">
        <w:rPr>
          <w:color w:val="FF0000"/>
          <w:sz w:val="22"/>
          <w:szCs w:val="22"/>
        </w:rPr>
        <w:t xml:space="preserve"> </w:t>
      </w:r>
      <w:r w:rsidR="004F7661" w:rsidRPr="005D3BBD">
        <w:rPr>
          <w:sz w:val="22"/>
          <w:szCs w:val="22"/>
        </w:rPr>
        <w:t xml:space="preserve">Candidates will be notified that week by email </w:t>
      </w:r>
      <w:r w:rsidR="00666C9D" w:rsidRPr="005D3BBD">
        <w:rPr>
          <w:sz w:val="22"/>
          <w:szCs w:val="22"/>
        </w:rPr>
        <w:t>whether</w:t>
      </w:r>
      <w:r w:rsidR="004F7661" w:rsidRPr="005D3BBD">
        <w:rPr>
          <w:sz w:val="22"/>
          <w:szCs w:val="22"/>
        </w:rPr>
        <w:t xml:space="preserve"> they have been short-listed, for interview</w:t>
      </w:r>
      <w:r w:rsidR="00BC2621">
        <w:rPr>
          <w:sz w:val="22"/>
          <w:szCs w:val="22"/>
        </w:rPr>
        <w:t>.</w:t>
      </w:r>
      <w:r w:rsidR="00481C80">
        <w:rPr>
          <w:sz w:val="22"/>
          <w:szCs w:val="22"/>
        </w:rPr>
        <w:t xml:space="preserve"> </w:t>
      </w:r>
      <w:r w:rsidRPr="005D3BBD">
        <w:rPr>
          <w:sz w:val="22"/>
          <w:szCs w:val="22"/>
        </w:rPr>
        <w:t>All candidates will be notified of the outcome of their application.</w:t>
      </w:r>
    </w:p>
    <w:p w14:paraId="5EC5E0B4" w14:textId="77777777" w:rsidR="00902287" w:rsidRDefault="006F10A3" w:rsidP="0036351E">
      <w:r w:rsidRPr="00902287">
        <w:rPr>
          <w:rFonts w:ascii="Arial" w:hAnsi="Arial" w:cs="Arial"/>
        </w:rPr>
        <w:t>The successful candidate will be required to undertake Baseline Personnel Security Standard checks in line with the Civil Service guidelines. Additional Security Clearance may also be required for certain roles. However, where this applies, candidates will be notified during the appointment process. Further information on National Security Vetting can be found on the Gov.uk website</w:t>
      </w:r>
      <w:r w:rsidRPr="008D4BD7">
        <w:t xml:space="preserve"> </w:t>
      </w:r>
      <w:hyperlink r:id="rId25" w:history="1">
        <w:r w:rsidRPr="00F72477">
          <w:rPr>
            <w:rStyle w:val="Hyperlink"/>
          </w:rPr>
          <w:t>here</w:t>
        </w:r>
      </w:hyperlink>
      <w:r w:rsidRPr="008D4BD7">
        <w:t>.</w:t>
      </w:r>
    </w:p>
    <w:p w14:paraId="7D81972B" w14:textId="061495DD" w:rsidR="005930BF" w:rsidRPr="005930BF" w:rsidRDefault="001D7E58" w:rsidP="0036351E">
      <w:pPr>
        <w:rPr>
          <w:rFonts w:ascii="Arial" w:hAnsi="Arial" w:cs="Arial"/>
        </w:rPr>
      </w:pPr>
      <w:r>
        <w:rPr>
          <w:rFonts w:ascii="Arial" w:hAnsi="Arial" w:cs="Arial"/>
          <w:b/>
          <w:bCs/>
        </w:rPr>
        <w:t xml:space="preserve">B.4 </w:t>
      </w:r>
      <w:r w:rsidR="005930BF" w:rsidRPr="005930BF">
        <w:rPr>
          <w:rFonts w:ascii="Arial" w:hAnsi="Arial" w:cs="Arial"/>
          <w:b/>
          <w:bCs/>
        </w:rPr>
        <w:t xml:space="preserve">Personal data </w:t>
      </w:r>
    </w:p>
    <w:p w14:paraId="4CC6BBB9" w14:textId="77777777" w:rsidR="00283E20" w:rsidRPr="0052494B" w:rsidRDefault="00283E20" w:rsidP="00283E20">
      <w:pPr>
        <w:rPr>
          <w:rFonts w:ascii="Arial" w:hAnsi="Arial" w:cs="Arial"/>
        </w:rPr>
      </w:pPr>
      <w:r w:rsidRPr="0052494B">
        <w:rPr>
          <w:rFonts w:ascii="Arial" w:hAnsi="Arial" w:cs="Arial"/>
        </w:rPr>
        <w:t>We encourage applications from talented individuals from all backgrounds and across the whole of the United Kingdom. Boards of public bodies are most effective when they reflect the diversity of views of the society they serve.</w:t>
      </w:r>
    </w:p>
    <w:p w14:paraId="32F51D81" w14:textId="193BF0DA" w:rsidR="00B770F2" w:rsidRDefault="00283E20" w:rsidP="008E5134">
      <w:pPr>
        <w:rPr>
          <w:rFonts w:ascii="Arial" w:hAnsi="Arial" w:cs="Arial"/>
        </w:rPr>
      </w:pPr>
      <w:r w:rsidRPr="0052494B">
        <w:rPr>
          <w:rFonts w:ascii="Arial" w:hAnsi="Arial" w:cs="Arial"/>
        </w:rPr>
        <w:t xml:space="preserve">We </w:t>
      </w:r>
      <w:r w:rsidR="00502F06">
        <w:rPr>
          <w:rFonts w:ascii="Arial" w:hAnsi="Arial" w:cs="Arial"/>
        </w:rPr>
        <w:t xml:space="preserve">will </w:t>
      </w:r>
      <w:r w:rsidRPr="0052494B">
        <w:rPr>
          <w:rFonts w:ascii="Arial" w:hAnsi="Arial" w:cs="Arial"/>
        </w:rPr>
        <w:t>collect data about applicants’ characteristics and backgrounds, including information about people’s educational and professional backgrounds, on appointment to this role</w:t>
      </w:r>
      <w:r w:rsidRPr="00283E20">
        <w:rPr>
          <w:rFonts w:ascii="Arial" w:hAnsi="Arial" w:cs="Arial"/>
          <w:i/>
          <w:iCs/>
        </w:rPr>
        <w:t>.</w:t>
      </w:r>
      <w:r w:rsidR="008E5134">
        <w:rPr>
          <w:rFonts w:ascii="Arial" w:hAnsi="Arial" w:cs="Arial"/>
          <w:i/>
          <w:iCs/>
        </w:rPr>
        <w:t xml:space="preserve"> </w:t>
      </w:r>
      <w:r w:rsidR="007F3227">
        <w:rPr>
          <w:rFonts w:ascii="Arial" w:hAnsi="Arial" w:cs="Arial"/>
        </w:rPr>
        <w:t>W</w:t>
      </w:r>
      <w:r w:rsidR="005930BF" w:rsidRPr="005930BF">
        <w:rPr>
          <w:rFonts w:ascii="Arial" w:hAnsi="Arial" w:cs="Arial"/>
        </w:rPr>
        <w:t xml:space="preserve">e ask that you do NOT send us any </w:t>
      </w:r>
      <w:r w:rsidR="00241DCB">
        <w:rPr>
          <w:rFonts w:ascii="Arial" w:hAnsi="Arial" w:cs="Arial"/>
        </w:rPr>
        <w:t>s</w:t>
      </w:r>
      <w:r w:rsidR="005930BF" w:rsidRPr="005930BF">
        <w:rPr>
          <w:rFonts w:ascii="Arial" w:hAnsi="Arial" w:cs="Arial"/>
        </w:rPr>
        <w:t xml:space="preserve">ensitive </w:t>
      </w:r>
      <w:r w:rsidR="00241DCB">
        <w:rPr>
          <w:rFonts w:ascii="Arial" w:hAnsi="Arial" w:cs="Arial"/>
        </w:rPr>
        <w:t>p</w:t>
      </w:r>
      <w:r w:rsidR="005930BF" w:rsidRPr="005930BF">
        <w:rPr>
          <w:rFonts w:ascii="Arial" w:hAnsi="Arial" w:cs="Arial"/>
        </w:rPr>
        <w:t xml:space="preserve">ersonal </w:t>
      </w:r>
      <w:r w:rsidR="00241DCB">
        <w:rPr>
          <w:rFonts w:ascii="Arial" w:hAnsi="Arial" w:cs="Arial"/>
        </w:rPr>
        <w:t>d</w:t>
      </w:r>
      <w:r w:rsidR="005930BF" w:rsidRPr="005930BF">
        <w:rPr>
          <w:rFonts w:ascii="Arial" w:hAnsi="Arial" w:cs="Arial"/>
        </w:rPr>
        <w:t xml:space="preserve">ata (racial or ethnic origin, political opinions, religious or philosophical beliefs, trade union membership, data concerning health or sex life and sexual orientation, genetic and / or biometric data) in your CV and application documentation. </w:t>
      </w:r>
    </w:p>
    <w:p w14:paraId="66E9F76D" w14:textId="6ED2EFC0" w:rsidR="005930BF" w:rsidRDefault="00B770F2" w:rsidP="001E4093">
      <w:pPr>
        <w:rPr>
          <w:rFonts w:ascii="Arial" w:hAnsi="Arial" w:cs="Arial"/>
        </w:rPr>
      </w:pPr>
      <w:r>
        <w:rPr>
          <w:rFonts w:ascii="Arial" w:hAnsi="Arial" w:cs="Arial"/>
        </w:rPr>
        <w:t>All personal information will be held in accordance</w:t>
      </w:r>
      <w:r w:rsidRPr="005930BF">
        <w:rPr>
          <w:rFonts w:ascii="Arial" w:hAnsi="Arial" w:cs="Arial"/>
        </w:rPr>
        <w:t xml:space="preserve"> with GDPR</w:t>
      </w:r>
      <w:r>
        <w:rPr>
          <w:rFonts w:ascii="Arial" w:hAnsi="Arial" w:cs="Arial"/>
        </w:rPr>
        <w:t>. A</w:t>
      </w:r>
      <w:r w:rsidR="005930BF" w:rsidRPr="005930BF">
        <w:rPr>
          <w:rFonts w:ascii="Arial" w:hAnsi="Arial" w:cs="Arial"/>
        </w:rPr>
        <w:t>ny inclusion of your Sensitive Personal Data in your CV/application documentation will be understood by us as your express consent to process this information going forward. Please also remember not to give anyone’s information or details (</w:t>
      </w:r>
      <w:r w:rsidR="008827CB" w:rsidRPr="005930BF">
        <w:rPr>
          <w:rFonts w:ascii="Arial" w:hAnsi="Arial" w:cs="Arial"/>
        </w:rPr>
        <w:t>e.g.,</w:t>
      </w:r>
      <w:r w:rsidR="005930BF" w:rsidRPr="005930BF">
        <w:rPr>
          <w:rFonts w:ascii="Arial" w:hAnsi="Arial" w:cs="Arial"/>
        </w:rPr>
        <w:t xml:space="preserve"> referees) who have not previously agreed to their inclusion. </w:t>
      </w:r>
    </w:p>
    <w:p w14:paraId="2C986998" w14:textId="77777777" w:rsidR="00902287" w:rsidRPr="005D3BBD" w:rsidRDefault="00902287" w:rsidP="001E4093"/>
    <w:p w14:paraId="0B383679" w14:textId="3D652A9F" w:rsidR="00AF6AC9" w:rsidRPr="005D3BBD" w:rsidRDefault="002E5A0D" w:rsidP="0036351E">
      <w:pPr>
        <w:pStyle w:val="Default"/>
        <w:jc w:val="both"/>
        <w:rPr>
          <w:b/>
          <w:bCs/>
          <w:color w:val="auto"/>
          <w:sz w:val="22"/>
          <w:szCs w:val="22"/>
        </w:rPr>
      </w:pPr>
      <w:r w:rsidRPr="005D3BBD">
        <w:rPr>
          <w:b/>
          <w:bCs/>
          <w:color w:val="auto"/>
          <w:sz w:val="22"/>
          <w:szCs w:val="22"/>
        </w:rPr>
        <w:lastRenderedPageBreak/>
        <w:t>B.</w:t>
      </w:r>
      <w:r w:rsidR="00CA3839">
        <w:rPr>
          <w:b/>
          <w:bCs/>
          <w:color w:val="auto"/>
          <w:sz w:val="22"/>
          <w:szCs w:val="22"/>
        </w:rPr>
        <w:t>5</w:t>
      </w:r>
      <w:r w:rsidRPr="005D3BBD">
        <w:rPr>
          <w:b/>
          <w:bCs/>
          <w:color w:val="auto"/>
          <w:sz w:val="22"/>
          <w:szCs w:val="22"/>
        </w:rPr>
        <w:t xml:space="preserve"> </w:t>
      </w:r>
      <w:r w:rsidR="00AF6AC9" w:rsidRPr="005D3BBD">
        <w:rPr>
          <w:b/>
          <w:bCs/>
          <w:color w:val="auto"/>
          <w:sz w:val="22"/>
          <w:szCs w:val="22"/>
        </w:rPr>
        <w:t xml:space="preserve">Equal Opportunities </w:t>
      </w:r>
    </w:p>
    <w:p w14:paraId="068E7FA6" w14:textId="748C6147" w:rsidR="00AF6AC9" w:rsidRPr="005D3BBD" w:rsidRDefault="00AF6AC9" w:rsidP="001E4093">
      <w:pPr>
        <w:pStyle w:val="Default"/>
        <w:rPr>
          <w:sz w:val="22"/>
          <w:szCs w:val="22"/>
        </w:rPr>
      </w:pPr>
      <w:r w:rsidRPr="005D3BBD">
        <w:rPr>
          <w:sz w:val="22"/>
          <w:szCs w:val="22"/>
        </w:rPr>
        <w:t>These appointments will be governed by the principle of public appointment based on merit with independent assessment and transparency of process.</w:t>
      </w:r>
      <w:r w:rsidR="000E7E4A" w:rsidRPr="005D3BBD">
        <w:rPr>
          <w:sz w:val="22"/>
          <w:szCs w:val="22"/>
        </w:rPr>
        <w:t xml:space="preserve"> </w:t>
      </w:r>
      <w:r w:rsidR="00921751" w:rsidRPr="005D3BBD">
        <w:rPr>
          <w:sz w:val="22"/>
          <w:szCs w:val="22"/>
        </w:rPr>
        <w:t>HSE</w:t>
      </w:r>
      <w:r w:rsidRPr="005D3BBD">
        <w:rPr>
          <w:sz w:val="22"/>
          <w:szCs w:val="22"/>
        </w:rPr>
        <w:t xml:space="preserve"> is committed to improving the diversity of their public bodies and welcome applications irrespective of race, ethnic or national origin, sex, marital status, disability, sexual orientation, religion, or belief, age, </w:t>
      </w:r>
      <w:r w:rsidR="008827CB" w:rsidRPr="005D3BBD">
        <w:rPr>
          <w:sz w:val="22"/>
          <w:szCs w:val="22"/>
        </w:rPr>
        <w:t>gender,</w:t>
      </w:r>
      <w:r w:rsidRPr="005D3BBD">
        <w:rPr>
          <w:sz w:val="22"/>
          <w:szCs w:val="22"/>
        </w:rPr>
        <w:t xml:space="preserve"> or re-assignment. We would particularly welcome candidates from under-represented groups, for example people with disabilities and people from black and minority ethnic communities. </w:t>
      </w:r>
    </w:p>
    <w:p w14:paraId="23C3C5EB" w14:textId="239A785C" w:rsidR="00AF6AC9" w:rsidRPr="005D3BBD" w:rsidRDefault="002E5A0D" w:rsidP="0036351E">
      <w:pPr>
        <w:pStyle w:val="Default"/>
        <w:jc w:val="both"/>
        <w:rPr>
          <w:b/>
          <w:bCs/>
          <w:color w:val="auto"/>
          <w:sz w:val="22"/>
          <w:szCs w:val="22"/>
        </w:rPr>
      </w:pPr>
      <w:r w:rsidRPr="005D3BBD">
        <w:rPr>
          <w:b/>
          <w:bCs/>
          <w:color w:val="auto"/>
          <w:sz w:val="22"/>
          <w:szCs w:val="22"/>
        </w:rPr>
        <w:t>B.</w:t>
      </w:r>
      <w:r w:rsidR="00CA3839">
        <w:rPr>
          <w:b/>
          <w:bCs/>
          <w:color w:val="auto"/>
          <w:sz w:val="22"/>
          <w:szCs w:val="22"/>
        </w:rPr>
        <w:t>6</w:t>
      </w:r>
      <w:r w:rsidRPr="005D3BBD">
        <w:rPr>
          <w:b/>
          <w:bCs/>
          <w:color w:val="auto"/>
          <w:sz w:val="22"/>
          <w:szCs w:val="22"/>
        </w:rPr>
        <w:t xml:space="preserve"> </w:t>
      </w:r>
      <w:r w:rsidR="00AF6AC9" w:rsidRPr="005D3BBD">
        <w:rPr>
          <w:b/>
          <w:bCs/>
          <w:color w:val="auto"/>
          <w:sz w:val="22"/>
          <w:szCs w:val="22"/>
        </w:rPr>
        <w:t xml:space="preserve">Dealing with your concerns </w:t>
      </w:r>
    </w:p>
    <w:p w14:paraId="32BE8621" w14:textId="597C0690" w:rsidR="00410AD2" w:rsidRPr="00937455" w:rsidRDefault="00C52850" w:rsidP="0052494B">
      <w:pPr>
        <w:pStyle w:val="Default"/>
      </w:pPr>
      <w:r w:rsidRPr="0052494B">
        <w:rPr>
          <w:sz w:val="22"/>
          <w:szCs w:val="22"/>
        </w:rPr>
        <w:t xml:space="preserve">If you need further advice about the selection </w:t>
      </w:r>
      <w:r w:rsidR="00902287" w:rsidRPr="0052494B">
        <w:rPr>
          <w:sz w:val="22"/>
          <w:szCs w:val="22"/>
        </w:rPr>
        <w:t>process,</w:t>
      </w:r>
      <w:r w:rsidRPr="0052494B">
        <w:rPr>
          <w:sz w:val="22"/>
          <w:szCs w:val="22"/>
        </w:rPr>
        <w:t xml:space="preserve"> please use the contact information in </w:t>
      </w:r>
      <w:r w:rsidR="004B3AE4" w:rsidRPr="0052494B">
        <w:rPr>
          <w:sz w:val="22"/>
          <w:szCs w:val="22"/>
        </w:rPr>
        <w:t>Section 8</w:t>
      </w:r>
      <w:r w:rsidR="00D63833" w:rsidRPr="0052494B">
        <w:rPr>
          <w:sz w:val="22"/>
          <w:szCs w:val="22"/>
        </w:rPr>
        <w:t>. Further Information above</w:t>
      </w:r>
      <w:r w:rsidRPr="0052494B">
        <w:rPr>
          <w:sz w:val="22"/>
          <w:szCs w:val="22"/>
        </w:rPr>
        <w:t xml:space="preserve">. </w:t>
      </w:r>
    </w:p>
    <w:sectPr w:rsidR="00410AD2" w:rsidRPr="00937455" w:rsidSect="008502E6">
      <w:footerReference w:type="default" r:id="rId26"/>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4565F" w14:textId="77777777" w:rsidR="00D424F6" w:rsidRDefault="00D424F6" w:rsidP="00B953A1">
      <w:r>
        <w:separator/>
      </w:r>
    </w:p>
  </w:endnote>
  <w:endnote w:type="continuationSeparator" w:id="0">
    <w:p w14:paraId="5FE6B345" w14:textId="77777777" w:rsidR="00D424F6" w:rsidRDefault="00D424F6" w:rsidP="00B953A1">
      <w:r>
        <w:continuationSeparator/>
      </w:r>
    </w:p>
  </w:endnote>
  <w:endnote w:type="continuationNotice" w:id="1">
    <w:p w14:paraId="1346FFF1" w14:textId="77777777" w:rsidR="00D424F6" w:rsidRDefault="00D424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0558845"/>
      <w:docPartObj>
        <w:docPartGallery w:val="Page Numbers (Bottom of Page)"/>
        <w:docPartUnique/>
      </w:docPartObj>
    </w:sdtPr>
    <w:sdtEndPr>
      <w:rPr>
        <w:noProof/>
      </w:rPr>
    </w:sdtEndPr>
    <w:sdtContent>
      <w:p w14:paraId="0C8053BB" w14:textId="77777777" w:rsidR="001302A8" w:rsidRDefault="001302A8">
        <w:pPr>
          <w:pStyle w:val="Footer"/>
          <w:jc w:val="center"/>
        </w:pPr>
        <w:r>
          <w:fldChar w:fldCharType="begin"/>
        </w:r>
        <w:r>
          <w:instrText xml:space="preserve"> PAGE   \* MERGEFORMAT </w:instrText>
        </w:r>
        <w:r>
          <w:fldChar w:fldCharType="separate"/>
        </w:r>
        <w:r w:rsidR="00970875">
          <w:rPr>
            <w:noProof/>
          </w:rPr>
          <w:t>1</w:t>
        </w:r>
        <w:r>
          <w:rPr>
            <w:noProof/>
          </w:rPr>
          <w:fldChar w:fldCharType="end"/>
        </w:r>
      </w:p>
    </w:sdtContent>
  </w:sdt>
  <w:p w14:paraId="3218D818" w14:textId="77777777" w:rsidR="001302A8" w:rsidRDefault="001302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B94A5" w14:textId="77777777" w:rsidR="00D424F6" w:rsidRDefault="00D424F6" w:rsidP="00B953A1">
      <w:r>
        <w:separator/>
      </w:r>
    </w:p>
  </w:footnote>
  <w:footnote w:type="continuationSeparator" w:id="0">
    <w:p w14:paraId="285D0B26" w14:textId="77777777" w:rsidR="00D424F6" w:rsidRDefault="00D424F6" w:rsidP="00B953A1">
      <w:r>
        <w:continuationSeparator/>
      </w:r>
    </w:p>
  </w:footnote>
  <w:footnote w:type="continuationNotice" w:id="1">
    <w:p w14:paraId="47AB1962" w14:textId="77777777" w:rsidR="00D424F6" w:rsidRDefault="00D424F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99A0CC8"/>
    <w:multiLevelType w:val="hybridMultilevel"/>
    <w:tmpl w:val="F07664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C56392"/>
    <w:multiLevelType w:val="hybridMultilevel"/>
    <w:tmpl w:val="519C2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9C28A9"/>
    <w:multiLevelType w:val="hybridMultilevel"/>
    <w:tmpl w:val="0D1AE5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545B4D"/>
    <w:multiLevelType w:val="hybridMultilevel"/>
    <w:tmpl w:val="19A08EAC"/>
    <w:lvl w:ilvl="0" w:tplc="09402F5A">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F4761D"/>
    <w:multiLevelType w:val="hybridMultilevel"/>
    <w:tmpl w:val="D36A11B8"/>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162B1D36"/>
    <w:multiLevelType w:val="hybridMultilevel"/>
    <w:tmpl w:val="C0DC29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6CA6926"/>
    <w:multiLevelType w:val="hybridMultilevel"/>
    <w:tmpl w:val="26E68A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8E0071F"/>
    <w:multiLevelType w:val="hybridMultilevel"/>
    <w:tmpl w:val="BC269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7E10C2"/>
    <w:multiLevelType w:val="hybridMultilevel"/>
    <w:tmpl w:val="0D109D4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1DCD0A5B"/>
    <w:multiLevelType w:val="hybridMultilevel"/>
    <w:tmpl w:val="D5965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C40211"/>
    <w:multiLevelType w:val="hybridMultilevel"/>
    <w:tmpl w:val="D0E2E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834057"/>
    <w:multiLevelType w:val="hybridMultilevel"/>
    <w:tmpl w:val="CC5463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D52472"/>
    <w:multiLevelType w:val="hybridMultilevel"/>
    <w:tmpl w:val="B8F071AC"/>
    <w:lvl w:ilvl="0" w:tplc="479C86F2">
      <w:start w:val="1"/>
      <w:numFmt w:val="decimal"/>
      <w:lvlText w:val="%1"/>
      <w:lvlJc w:val="left"/>
      <w:pPr>
        <w:ind w:left="7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F9EA5E4">
      <w:start w:val="1"/>
      <w:numFmt w:val="bullet"/>
      <w:lvlText w:val="•"/>
      <w:lvlJc w:val="left"/>
      <w:pPr>
        <w:ind w:left="13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408BDA6">
      <w:start w:val="1"/>
      <w:numFmt w:val="bullet"/>
      <w:lvlText w:val="▪"/>
      <w:lvlJc w:val="left"/>
      <w:pPr>
        <w:ind w:left="181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964F3DC">
      <w:start w:val="1"/>
      <w:numFmt w:val="bullet"/>
      <w:lvlText w:val="•"/>
      <w:lvlJc w:val="left"/>
      <w:pPr>
        <w:ind w:left="25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2D00078">
      <w:start w:val="1"/>
      <w:numFmt w:val="bullet"/>
      <w:lvlText w:val="o"/>
      <w:lvlJc w:val="left"/>
      <w:pPr>
        <w:ind w:left="325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86C8870">
      <w:start w:val="1"/>
      <w:numFmt w:val="bullet"/>
      <w:lvlText w:val="▪"/>
      <w:lvlJc w:val="left"/>
      <w:pPr>
        <w:ind w:left="397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744EFB0">
      <w:start w:val="1"/>
      <w:numFmt w:val="bullet"/>
      <w:lvlText w:val="•"/>
      <w:lvlJc w:val="left"/>
      <w:pPr>
        <w:ind w:left="46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7E2BD92">
      <w:start w:val="1"/>
      <w:numFmt w:val="bullet"/>
      <w:lvlText w:val="o"/>
      <w:lvlJc w:val="left"/>
      <w:pPr>
        <w:ind w:left="541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5BC4690">
      <w:start w:val="1"/>
      <w:numFmt w:val="bullet"/>
      <w:lvlText w:val="▪"/>
      <w:lvlJc w:val="left"/>
      <w:pPr>
        <w:ind w:left="613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7F92D88"/>
    <w:multiLevelType w:val="hybridMultilevel"/>
    <w:tmpl w:val="D572F0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8FB5FFF"/>
    <w:multiLevelType w:val="hybridMultilevel"/>
    <w:tmpl w:val="193C7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A65FDE"/>
    <w:multiLevelType w:val="hybridMultilevel"/>
    <w:tmpl w:val="19541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B191405"/>
    <w:multiLevelType w:val="hybridMultilevel"/>
    <w:tmpl w:val="6CBE1D58"/>
    <w:lvl w:ilvl="0" w:tplc="09402F5A">
      <w:numFmt w:val="bullet"/>
      <w:lvlText w:val="-"/>
      <w:lvlJc w:val="left"/>
      <w:pPr>
        <w:ind w:left="360" w:hanging="360"/>
      </w:pPr>
      <w:rPr>
        <w:rFonts w:ascii="Arial" w:eastAsiaTheme="minorEastAsia"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BC00FF1"/>
    <w:multiLevelType w:val="hybridMultilevel"/>
    <w:tmpl w:val="7FD8FB8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35F1423"/>
    <w:multiLevelType w:val="hybridMultilevel"/>
    <w:tmpl w:val="606C6C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5025675"/>
    <w:multiLevelType w:val="hybridMultilevel"/>
    <w:tmpl w:val="1D30FD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D680E99"/>
    <w:multiLevelType w:val="hybridMultilevel"/>
    <w:tmpl w:val="61DEF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7F3384"/>
    <w:multiLevelType w:val="hybridMultilevel"/>
    <w:tmpl w:val="587297CA"/>
    <w:lvl w:ilvl="0" w:tplc="BD06409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3B420F3"/>
    <w:multiLevelType w:val="hybridMultilevel"/>
    <w:tmpl w:val="8EA03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0150EA6"/>
    <w:multiLevelType w:val="hybridMultilevel"/>
    <w:tmpl w:val="3C76CB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4A91435"/>
    <w:multiLevelType w:val="multilevel"/>
    <w:tmpl w:val="75663832"/>
    <w:lvl w:ilvl="0">
      <w:start w:val="1"/>
      <w:numFmt w:val="decimal"/>
      <w:pStyle w:val="Heading1"/>
      <w:lvlText w:val="%1"/>
      <w:lvlJc w:val="left"/>
      <w:pPr>
        <w:ind w:left="9221"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6" w15:restartNumberingAfterBreak="0">
    <w:nsid w:val="57F3608D"/>
    <w:multiLevelType w:val="hybridMultilevel"/>
    <w:tmpl w:val="957EB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43C25C9"/>
    <w:multiLevelType w:val="hybridMultilevel"/>
    <w:tmpl w:val="A906BC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A3E2216"/>
    <w:multiLevelType w:val="hybridMultilevel"/>
    <w:tmpl w:val="FAF66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C5E6ABE"/>
    <w:multiLevelType w:val="hybridMultilevel"/>
    <w:tmpl w:val="8E2A47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C7C67D7"/>
    <w:multiLevelType w:val="hybridMultilevel"/>
    <w:tmpl w:val="0024A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03705629">
    <w:abstractNumId w:val="28"/>
  </w:num>
  <w:num w:numId="2" w16cid:durableId="2093307865">
    <w:abstractNumId w:val="10"/>
  </w:num>
  <w:num w:numId="3" w16cid:durableId="864027595">
    <w:abstractNumId w:val="25"/>
  </w:num>
  <w:num w:numId="4" w16cid:durableId="1088232983">
    <w:abstractNumId w:val="12"/>
  </w:num>
  <w:num w:numId="5" w16cid:durableId="251474036">
    <w:abstractNumId w:val="19"/>
  </w:num>
  <w:num w:numId="6" w16cid:durableId="1657956913">
    <w:abstractNumId w:val="29"/>
  </w:num>
  <w:num w:numId="7" w16cid:durableId="1476337255">
    <w:abstractNumId w:val="23"/>
  </w:num>
  <w:num w:numId="8" w16cid:durableId="1113744018">
    <w:abstractNumId w:val="8"/>
  </w:num>
  <w:num w:numId="9" w16cid:durableId="212936513">
    <w:abstractNumId w:val="24"/>
  </w:num>
  <w:num w:numId="10" w16cid:durableId="1345281229">
    <w:abstractNumId w:val="25"/>
  </w:num>
  <w:num w:numId="11" w16cid:durableId="1504052819">
    <w:abstractNumId w:val="25"/>
  </w:num>
  <w:num w:numId="12" w16cid:durableId="1451705641">
    <w:abstractNumId w:val="25"/>
  </w:num>
  <w:num w:numId="13" w16cid:durableId="764610892">
    <w:abstractNumId w:val="25"/>
  </w:num>
  <w:num w:numId="14" w16cid:durableId="935794576">
    <w:abstractNumId w:val="0"/>
    <w:lvlOverride w:ilvl="0">
      <w:lvl w:ilvl="0">
        <w:start w:val="1"/>
        <w:numFmt w:val="bullet"/>
        <w:lvlText w:val=""/>
        <w:legacy w:legacy="1" w:legacySpace="0" w:legacyIndent="360"/>
        <w:lvlJc w:val="left"/>
        <w:pPr>
          <w:ind w:left="360" w:hanging="360"/>
        </w:pPr>
        <w:rPr>
          <w:rFonts w:ascii="Wingdings" w:hAnsi="Wingdings" w:hint="default"/>
        </w:rPr>
      </w:lvl>
    </w:lvlOverride>
  </w:num>
  <w:num w:numId="15" w16cid:durableId="507407768">
    <w:abstractNumId w:val="7"/>
  </w:num>
  <w:num w:numId="16" w16cid:durableId="116921749">
    <w:abstractNumId w:val="18"/>
  </w:num>
  <w:num w:numId="17" w16cid:durableId="1134299843">
    <w:abstractNumId w:val="27"/>
  </w:num>
  <w:num w:numId="18" w16cid:durableId="1006597697">
    <w:abstractNumId w:val="14"/>
  </w:num>
  <w:num w:numId="19" w16cid:durableId="14002461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73287579">
    <w:abstractNumId w:val="22"/>
  </w:num>
  <w:num w:numId="21" w16cid:durableId="1044911269">
    <w:abstractNumId w:val="6"/>
  </w:num>
  <w:num w:numId="22" w16cid:durableId="21443393">
    <w:abstractNumId w:val="16"/>
  </w:num>
  <w:num w:numId="23" w16cid:durableId="2117166891">
    <w:abstractNumId w:val="9"/>
  </w:num>
  <w:num w:numId="24" w16cid:durableId="91320075">
    <w:abstractNumId w:val="13"/>
  </w:num>
  <w:num w:numId="25" w16cid:durableId="322588647">
    <w:abstractNumId w:val="1"/>
  </w:num>
  <w:num w:numId="26" w16cid:durableId="1505703525">
    <w:abstractNumId w:val="3"/>
  </w:num>
  <w:num w:numId="27" w16cid:durableId="1443378627">
    <w:abstractNumId w:val="20"/>
  </w:num>
  <w:num w:numId="28" w16cid:durableId="1640498393">
    <w:abstractNumId w:val="15"/>
  </w:num>
  <w:num w:numId="29" w16cid:durableId="1558588848">
    <w:abstractNumId w:val="4"/>
  </w:num>
  <w:num w:numId="30" w16cid:durableId="308941001">
    <w:abstractNumId w:val="17"/>
  </w:num>
  <w:num w:numId="31" w16cid:durableId="2139488615">
    <w:abstractNumId w:val="5"/>
  </w:num>
  <w:num w:numId="32" w16cid:durableId="229193259">
    <w:abstractNumId w:val="26"/>
  </w:num>
  <w:num w:numId="33" w16cid:durableId="645620969">
    <w:abstractNumId w:val="30"/>
  </w:num>
  <w:num w:numId="34" w16cid:durableId="1447196720">
    <w:abstractNumId w:val="11"/>
  </w:num>
  <w:num w:numId="35" w16cid:durableId="1992175011">
    <w:abstractNumId w:val="2"/>
  </w:num>
  <w:num w:numId="36" w16cid:durableId="1042558656">
    <w:abstractNumId w:val="2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BD5"/>
    <w:rsid w:val="00000D6A"/>
    <w:rsid w:val="000012D7"/>
    <w:rsid w:val="00001707"/>
    <w:rsid w:val="00001A8A"/>
    <w:rsid w:val="0000222D"/>
    <w:rsid w:val="00002A72"/>
    <w:rsid w:val="00002B9B"/>
    <w:rsid w:val="00003D5D"/>
    <w:rsid w:val="000051A3"/>
    <w:rsid w:val="00006E89"/>
    <w:rsid w:val="00007F95"/>
    <w:rsid w:val="00010CD0"/>
    <w:rsid w:val="00011C57"/>
    <w:rsid w:val="00011D91"/>
    <w:rsid w:val="000129DF"/>
    <w:rsid w:val="00013954"/>
    <w:rsid w:val="00015417"/>
    <w:rsid w:val="00016434"/>
    <w:rsid w:val="00016B3B"/>
    <w:rsid w:val="0002031F"/>
    <w:rsid w:val="00021E1E"/>
    <w:rsid w:val="00022043"/>
    <w:rsid w:val="00022532"/>
    <w:rsid w:val="00022C3D"/>
    <w:rsid w:val="00023635"/>
    <w:rsid w:val="00023EAD"/>
    <w:rsid w:val="00024D10"/>
    <w:rsid w:val="000255DD"/>
    <w:rsid w:val="000271CA"/>
    <w:rsid w:val="000275D5"/>
    <w:rsid w:val="0002762B"/>
    <w:rsid w:val="00027AD4"/>
    <w:rsid w:val="00030D27"/>
    <w:rsid w:val="00032A53"/>
    <w:rsid w:val="000343A0"/>
    <w:rsid w:val="000357F8"/>
    <w:rsid w:val="0003784B"/>
    <w:rsid w:val="00037C0D"/>
    <w:rsid w:val="00037CCC"/>
    <w:rsid w:val="00040F31"/>
    <w:rsid w:val="00041E16"/>
    <w:rsid w:val="00042416"/>
    <w:rsid w:val="00042C5A"/>
    <w:rsid w:val="0004482D"/>
    <w:rsid w:val="000453FA"/>
    <w:rsid w:val="0004546D"/>
    <w:rsid w:val="0004684F"/>
    <w:rsid w:val="00046D28"/>
    <w:rsid w:val="00046E55"/>
    <w:rsid w:val="0004794C"/>
    <w:rsid w:val="00050699"/>
    <w:rsid w:val="00050AF0"/>
    <w:rsid w:val="00050B39"/>
    <w:rsid w:val="00051DEE"/>
    <w:rsid w:val="00052D29"/>
    <w:rsid w:val="00052E92"/>
    <w:rsid w:val="00053150"/>
    <w:rsid w:val="00053274"/>
    <w:rsid w:val="00053B97"/>
    <w:rsid w:val="00056649"/>
    <w:rsid w:val="00056DD6"/>
    <w:rsid w:val="000607A3"/>
    <w:rsid w:val="00060E5E"/>
    <w:rsid w:val="0006176C"/>
    <w:rsid w:val="0006181B"/>
    <w:rsid w:val="00061E16"/>
    <w:rsid w:val="000620DE"/>
    <w:rsid w:val="000623E2"/>
    <w:rsid w:val="0006440E"/>
    <w:rsid w:val="0006573F"/>
    <w:rsid w:val="00065CC9"/>
    <w:rsid w:val="000679EC"/>
    <w:rsid w:val="000726A1"/>
    <w:rsid w:val="0007432D"/>
    <w:rsid w:val="00075107"/>
    <w:rsid w:val="000771D6"/>
    <w:rsid w:val="000779DC"/>
    <w:rsid w:val="000801EB"/>
    <w:rsid w:val="00083595"/>
    <w:rsid w:val="0008379C"/>
    <w:rsid w:val="00083BB1"/>
    <w:rsid w:val="0008518A"/>
    <w:rsid w:val="00086142"/>
    <w:rsid w:val="00086578"/>
    <w:rsid w:val="00090821"/>
    <w:rsid w:val="000939FE"/>
    <w:rsid w:val="00093F43"/>
    <w:rsid w:val="00095562"/>
    <w:rsid w:val="000963A6"/>
    <w:rsid w:val="00096C7C"/>
    <w:rsid w:val="00097608"/>
    <w:rsid w:val="000A0374"/>
    <w:rsid w:val="000A1C55"/>
    <w:rsid w:val="000A40CC"/>
    <w:rsid w:val="000A4537"/>
    <w:rsid w:val="000A4948"/>
    <w:rsid w:val="000A4E3E"/>
    <w:rsid w:val="000A51B2"/>
    <w:rsid w:val="000A53FF"/>
    <w:rsid w:val="000A5BC1"/>
    <w:rsid w:val="000A61B6"/>
    <w:rsid w:val="000A736D"/>
    <w:rsid w:val="000A7A75"/>
    <w:rsid w:val="000B2064"/>
    <w:rsid w:val="000B206A"/>
    <w:rsid w:val="000B287E"/>
    <w:rsid w:val="000B3F7B"/>
    <w:rsid w:val="000B4504"/>
    <w:rsid w:val="000B78DB"/>
    <w:rsid w:val="000C0472"/>
    <w:rsid w:val="000C152A"/>
    <w:rsid w:val="000C4583"/>
    <w:rsid w:val="000C4CBC"/>
    <w:rsid w:val="000C5A47"/>
    <w:rsid w:val="000C6024"/>
    <w:rsid w:val="000C6BCA"/>
    <w:rsid w:val="000C761C"/>
    <w:rsid w:val="000C7F41"/>
    <w:rsid w:val="000D0864"/>
    <w:rsid w:val="000D1362"/>
    <w:rsid w:val="000D1478"/>
    <w:rsid w:val="000D337A"/>
    <w:rsid w:val="000D34C2"/>
    <w:rsid w:val="000D353E"/>
    <w:rsid w:val="000D36B0"/>
    <w:rsid w:val="000D5715"/>
    <w:rsid w:val="000D5920"/>
    <w:rsid w:val="000D6454"/>
    <w:rsid w:val="000D760D"/>
    <w:rsid w:val="000D7E1A"/>
    <w:rsid w:val="000E0B9D"/>
    <w:rsid w:val="000E2CED"/>
    <w:rsid w:val="000E4127"/>
    <w:rsid w:val="000E4EF2"/>
    <w:rsid w:val="000E5EDB"/>
    <w:rsid w:val="000E6E28"/>
    <w:rsid w:val="000E71CC"/>
    <w:rsid w:val="000E7D90"/>
    <w:rsid w:val="000E7E4A"/>
    <w:rsid w:val="000F068A"/>
    <w:rsid w:val="000F09F5"/>
    <w:rsid w:val="000F1FE2"/>
    <w:rsid w:val="000F37CA"/>
    <w:rsid w:val="000F3971"/>
    <w:rsid w:val="000F3DDB"/>
    <w:rsid w:val="000F6BF8"/>
    <w:rsid w:val="000F7C35"/>
    <w:rsid w:val="000F7F35"/>
    <w:rsid w:val="00100043"/>
    <w:rsid w:val="0010008B"/>
    <w:rsid w:val="00100AEA"/>
    <w:rsid w:val="00101486"/>
    <w:rsid w:val="00101C35"/>
    <w:rsid w:val="00102663"/>
    <w:rsid w:val="001034D3"/>
    <w:rsid w:val="00103688"/>
    <w:rsid w:val="00106D40"/>
    <w:rsid w:val="00106F13"/>
    <w:rsid w:val="001074FF"/>
    <w:rsid w:val="0010751B"/>
    <w:rsid w:val="0010762F"/>
    <w:rsid w:val="00107AD2"/>
    <w:rsid w:val="00112BD9"/>
    <w:rsid w:val="00112C2C"/>
    <w:rsid w:val="00114D62"/>
    <w:rsid w:val="001155A4"/>
    <w:rsid w:val="00116EE0"/>
    <w:rsid w:val="001174E2"/>
    <w:rsid w:val="00117610"/>
    <w:rsid w:val="00120016"/>
    <w:rsid w:val="001204A3"/>
    <w:rsid w:val="0012344A"/>
    <w:rsid w:val="00123EE8"/>
    <w:rsid w:val="00124A63"/>
    <w:rsid w:val="00124C81"/>
    <w:rsid w:val="0012542A"/>
    <w:rsid w:val="00125E64"/>
    <w:rsid w:val="00126044"/>
    <w:rsid w:val="00126EE0"/>
    <w:rsid w:val="001273D2"/>
    <w:rsid w:val="00130147"/>
    <w:rsid w:val="001302A8"/>
    <w:rsid w:val="00131736"/>
    <w:rsid w:val="001345CF"/>
    <w:rsid w:val="00135163"/>
    <w:rsid w:val="0013585A"/>
    <w:rsid w:val="00136060"/>
    <w:rsid w:val="00136274"/>
    <w:rsid w:val="00137CD1"/>
    <w:rsid w:val="0014105D"/>
    <w:rsid w:val="001414FC"/>
    <w:rsid w:val="00141CFD"/>
    <w:rsid w:val="00143314"/>
    <w:rsid w:val="00145783"/>
    <w:rsid w:val="00145EAA"/>
    <w:rsid w:val="00146054"/>
    <w:rsid w:val="001470F2"/>
    <w:rsid w:val="00147586"/>
    <w:rsid w:val="00147B83"/>
    <w:rsid w:val="0015325A"/>
    <w:rsid w:val="001550FA"/>
    <w:rsid w:val="00155A9B"/>
    <w:rsid w:val="00156658"/>
    <w:rsid w:val="0015720F"/>
    <w:rsid w:val="0016005F"/>
    <w:rsid w:val="0016020B"/>
    <w:rsid w:val="00161445"/>
    <w:rsid w:val="00162782"/>
    <w:rsid w:val="00163252"/>
    <w:rsid w:val="00164722"/>
    <w:rsid w:val="00164874"/>
    <w:rsid w:val="001648BA"/>
    <w:rsid w:val="001663A5"/>
    <w:rsid w:val="00166AF3"/>
    <w:rsid w:val="00167D6F"/>
    <w:rsid w:val="0017108A"/>
    <w:rsid w:val="001726B3"/>
    <w:rsid w:val="001730C0"/>
    <w:rsid w:val="00173E78"/>
    <w:rsid w:val="00174290"/>
    <w:rsid w:val="001752EF"/>
    <w:rsid w:val="00175948"/>
    <w:rsid w:val="00175BC9"/>
    <w:rsid w:val="001766BE"/>
    <w:rsid w:val="0018195C"/>
    <w:rsid w:val="00181CB0"/>
    <w:rsid w:val="001828FE"/>
    <w:rsid w:val="001832C5"/>
    <w:rsid w:val="00185C29"/>
    <w:rsid w:val="00187961"/>
    <w:rsid w:val="00187B89"/>
    <w:rsid w:val="00190829"/>
    <w:rsid w:val="00190A2C"/>
    <w:rsid w:val="00190E6C"/>
    <w:rsid w:val="00191D92"/>
    <w:rsid w:val="0019237C"/>
    <w:rsid w:val="00194440"/>
    <w:rsid w:val="0019578A"/>
    <w:rsid w:val="001968A5"/>
    <w:rsid w:val="001A0AAF"/>
    <w:rsid w:val="001A18E7"/>
    <w:rsid w:val="001A37A4"/>
    <w:rsid w:val="001A48CE"/>
    <w:rsid w:val="001A4A0D"/>
    <w:rsid w:val="001A6BDF"/>
    <w:rsid w:val="001B152C"/>
    <w:rsid w:val="001B2AC0"/>
    <w:rsid w:val="001B2C30"/>
    <w:rsid w:val="001B4000"/>
    <w:rsid w:val="001B5515"/>
    <w:rsid w:val="001B6F2C"/>
    <w:rsid w:val="001C185E"/>
    <w:rsid w:val="001C3330"/>
    <w:rsid w:val="001C3B40"/>
    <w:rsid w:val="001C43BE"/>
    <w:rsid w:val="001C4831"/>
    <w:rsid w:val="001C5607"/>
    <w:rsid w:val="001C5CFA"/>
    <w:rsid w:val="001C5FB5"/>
    <w:rsid w:val="001C6C09"/>
    <w:rsid w:val="001D1597"/>
    <w:rsid w:val="001D253D"/>
    <w:rsid w:val="001D2CDE"/>
    <w:rsid w:val="001D3757"/>
    <w:rsid w:val="001D4B83"/>
    <w:rsid w:val="001D581B"/>
    <w:rsid w:val="001D5BF9"/>
    <w:rsid w:val="001D68EF"/>
    <w:rsid w:val="001D7E58"/>
    <w:rsid w:val="001E0B07"/>
    <w:rsid w:val="001E2608"/>
    <w:rsid w:val="001E4093"/>
    <w:rsid w:val="001E4444"/>
    <w:rsid w:val="001E5C0F"/>
    <w:rsid w:val="001E7CC0"/>
    <w:rsid w:val="001F055E"/>
    <w:rsid w:val="001F1430"/>
    <w:rsid w:val="001F16E1"/>
    <w:rsid w:val="001F1F66"/>
    <w:rsid w:val="001F2673"/>
    <w:rsid w:val="001F3CA8"/>
    <w:rsid w:val="001F3CB5"/>
    <w:rsid w:val="001F50B3"/>
    <w:rsid w:val="001F536A"/>
    <w:rsid w:val="001F6109"/>
    <w:rsid w:val="001F658B"/>
    <w:rsid w:val="001F6A0E"/>
    <w:rsid w:val="001F7445"/>
    <w:rsid w:val="001F7C02"/>
    <w:rsid w:val="001F7D4D"/>
    <w:rsid w:val="00200C3F"/>
    <w:rsid w:val="0020131F"/>
    <w:rsid w:val="00201330"/>
    <w:rsid w:val="00204C54"/>
    <w:rsid w:val="0020742B"/>
    <w:rsid w:val="0021019C"/>
    <w:rsid w:val="00210238"/>
    <w:rsid w:val="002108D7"/>
    <w:rsid w:val="00213BF6"/>
    <w:rsid w:val="00214332"/>
    <w:rsid w:val="00214BAB"/>
    <w:rsid w:val="00215C07"/>
    <w:rsid w:val="00215FF2"/>
    <w:rsid w:val="0022045B"/>
    <w:rsid w:val="00220DF0"/>
    <w:rsid w:val="002225D8"/>
    <w:rsid w:val="0022302D"/>
    <w:rsid w:val="00225E21"/>
    <w:rsid w:val="00227D70"/>
    <w:rsid w:val="002321FD"/>
    <w:rsid w:val="00232FAE"/>
    <w:rsid w:val="002334BF"/>
    <w:rsid w:val="0023564E"/>
    <w:rsid w:val="00240282"/>
    <w:rsid w:val="00240D33"/>
    <w:rsid w:val="00241DCB"/>
    <w:rsid w:val="00242820"/>
    <w:rsid w:val="00243302"/>
    <w:rsid w:val="00243EF3"/>
    <w:rsid w:val="002448A6"/>
    <w:rsid w:val="00245FC6"/>
    <w:rsid w:val="0024636D"/>
    <w:rsid w:val="002467BD"/>
    <w:rsid w:val="00246BFC"/>
    <w:rsid w:val="00246DFA"/>
    <w:rsid w:val="0025010E"/>
    <w:rsid w:val="00250228"/>
    <w:rsid w:val="002512A6"/>
    <w:rsid w:val="0025223B"/>
    <w:rsid w:val="00254BD9"/>
    <w:rsid w:val="0025514A"/>
    <w:rsid w:val="00255496"/>
    <w:rsid w:val="0026022B"/>
    <w:rsid w:val="0026070F"/>
    <w:rsid w:val="002618AE"/>
    <w:rsid w:val="00261AFC"/>
    <w:rsid w:val="00263B2A"/>
    <w:rsid w:val="00264630"/>
    <w:rsid w:val="0026526B"/>
    <w:rsid w:val="00265C2F"/>
    <w:rsid w:val="002674A9"/>
    <w:rsid w:val="002678B2"/>
    <w:rsid w:val="00267D36"/>
    <w:rsid w:val="0027153E"/>
    <w:rsid w:val="00273B64"/>
    <w:rsid w:val="002755F0"/>
    <w:rsid w:val="00275B85"/>
    <w:rsid w:val="00276F57"/>
    <w:rsid w:val="00280F25"/>
    <w:rsid w:val="00281C3C"/>
    <w:rsid w:val="002831E8"/>
    <w:rsid w:val="00283AC7"/>
    <w:rsid w:val="00283AE0"/>
    <w:rsid w:val="00283E20"/>
    <w:rsid w:val="002854B8"/>
    <w:rsid w:val="0028583C"/>
    <w:rsid w:val="002871B4"/>
    <w:rsid w:val="00287FD6"/>
    <w:rsid w:val="00292690"/>
    <w:rsid w:val="00293231"/>
    <w:rsid w:val="00293534"/>
    <w:rsid w:val="00294FD0"/>
    <w:rsid w:val="00294FDF"/>
    <w:rsid w:val="00295023"/>
    <w:rsid w:val="002958EF"/>
    <w:rsid w:val="00296197"/>
    <w:rsid w:val="002972AF"/>
    <w:rsid w:val="00297892"/>
    <w:rsid w:val="00297A53"/>
    <w:rsid w:val="002A00FB"/>
    <w:rsid w:val="002A231B"/>
    <w:rsid w:val="002A27F7"/>
    <w:rsid w:val="002A2A5E"/>
    <w:rsid w:val="002A3264"/>
    <w:rsid w:val="002A3BFE"/>
    <w:rsid w:val="002A6D2B"/>
    <w:rsid w:val="002A74F5"/>
    <w:rsid w:val="002B0953"/>
    <w:rsid w:val="002B2B9A"/>
    <w:rsid w:val="002B3074"/>
    <w:rsid w:val="002B417C"/>
    <w:rsid w:val="002B47EC"/>
    <w:rsid w:val="002B566D"/>
    <w:rsid w:val="002B5F36"/>
    <w:rsid w:val="002B7776"/>
    <w:rsid w:val="002B7E55"/>
    <w:rsid w:val="002C00A9"/>
    <w:rsid w:val="002C0576"/>
    <w:rsid w:val="002C19B8"/>
    <w:rsid w:val="002C1CD5"/>
    <w:rsid w:val="002C2093"/>
    <w:rsid w:val="002C26AF"/>
    <w:rsid w:val="002C2B28"/>
    <w:rsid w:val="002C4BDD"/>
    <w:rsid w:val="002C6151"/>
    <w:rsid w:val="002D03B9"/>
    <w:rsid w:val="002D1075"/>
    <w:rsid w:val="002D37CE"/>
    <w:rsid w:val="002D3CD6"/>
    <w:rsid w:val="002D45D7"/>
    <w:rsid w:val="002D48C0"/>
    <w:rsid w:val="002D4BCE"/>
    <w:rsid w:val="002D4C2C"/>
    <w:rsid w:val="002D5E64"/>
    <w:rsid w:val="002D5F24"/>
    <w:rsid w:val="002D61A7"/>
    <w:rsid w:val="002D62FA"/>
    <w:rsid w:val="002D63FC"/>
    <w:rsid w:val="002E0398"/>
    <w:rsid w:val="002E0A0D"/>
    <w:rsid w:val="002E0FBF"/>
    <w:rsid w:val="002E3E02"/>
    <w:rsid w:val="002E5024"/>
    <w:rsid w:val="002E5A0D"/>
    <w:rsid w:val="002E6699"/>
    <w:rsid w:val="002E6BF0"/>
    <w:rsid w:val="002E736C"/>
    <w:rsid w:val="002E7577"/>
    <w:rsid w:val="002E79BD"/>
    <w:rsid w:val="002E7DCA"/>
    <w:rsid w:val="002F017D"/>
    <w:rsid w:val="002F1781"/>
    <w:rsid w:val="002F1A71"/>
    <w:rsid w:val="002F35B9"/>
    <w:rsid w:val="002F37DC"/>
    <w:rsid w:val="002F42C9"/>
    <w:rsid w:val="002F600F"/>
    <w:rsid w:val="002F66DD"/>
    <w:rsid w:val="00302016"/>
    <w:rsid w:val="003046A4"/>
    <w:rsid w:val="00304A24"/>
    <w:rsid w:val="00305E8A"/>
    <w:rsid w:val="00306764"/>
    <w:rsid w:val="00311783"/>
    <w:rsid w:val="00311ACD"/>
    <w:rsid w:val="0031377C"/>
    <w:rsid w:val="00313B16"/>
    <w:rsid w:val="0031448A"/>
    <w:rsid w:val="003158CC"/>
    <w:rsid w:val="003160CE"/>
    <w:rsid w:val="003167A9"/>
    <w:rsid w:val="00317CCE"/>
    <w:rsid w:val="00320C4E"/>
    <w:rsid w:val="00321B74"/>
    <w:rsid w:val="0032217D"/>
    <w:rsid w:val="00322E8E"/>
    <w:rsid w:val="00326543"/>
    <w:rsid w:val="00326A1D"/>
    <w:rsid w:val="00330F7F"/>
    <w:rsid w:val="003363FC"/>
    <w:rsid w:val="0033693B"/>
    <w:rsid w:val="00336F34"/>
    <w:rsid w:val="003400FF"/>
    <w:rsid w:val="0034012F"/>
    <w:rsid w:val="00341C59"/>
    <w:rsid w:val="003421EE"/>
    <w:rsid w:val="00342FA1"/>
    <w:rsid w:val="00343025"/>
    <w:rsid w:val="003435F1"/>
    <w:rsid w:val="00343F20"/>
    <w:rsid w:val="003454B7"/>
    <w:rsid w:val="00345AE4"/>
    <w:rsid w:val="00345FFB"/>
    <w:rsid w:val="00347CFA"/>
    <w:rsid w:val="003513F2"/>
    <w:rsid w:val="00352CCB"/>
    <w:rsid w:val="003532B0"/>
    <w:rsid w:val="003564A7"/>
    <w:rsid w:val="00357558"/>
    <w:rsid w:val="00357893"/>
    <w:rsid w:val="0036092E"/>
    <w:rsid w:val="00360C1C"/>
    <w:rsid w:val="00360FCE"/>
    <w:rsid w:val="0036122E"/>
    <w:rsid w:val="003615EE"/>
    <w:rsid w:val="0036351E"/>
    <w:rsid w:val="0036399F"/>
    <w:rsid w:val="003645BA"/>
    <w:rsid w:val="003676D8"/>
    <w:rsid w:val="0037299E"/>
    <w:rsid w:val="0037360F"/>
    <w:rsid w:val="003741F8"/>
    <w:rsid w:val="00374E4E"/>
    <w:rsid w:val="00376E57"/>
    <w:rsid w:val="003772F5"/>
    <w:rsid w:val="00380A22"/>
    <w:rsid w:val="003816D5"/>
    <w:rsid w:val="00381C80"/>
    <w:rsid w:val="00381D72"/>
    <w:rsid w:val="00383BC9"/>
    <w:rsid w:val="0038467B"/>
    <w:rsid w:val="00385126"/>
    <w:rsid w:val="003904E6"/>
    <w:rsid w:val="00391460"/>
    <w:rsid w:val="00391B21"/>
    <w:rsid w:val="00394D93"/>
    <w:rsid w:val="00396F84"/>
    <w:rsid w:val="003974E3"/>
    <w:rsid w:val="00397D3C"/>
    <w:rsid w:val="003A05A8"/>
    <w:rsid w:val="003A124B"/>
    <w:rsid w:val="003A2676"/>
    <w:rsid w:val="003A45FE"/>
    <w:rsid w:val="003A470E"/>
    <w:rsid w:val="003A4B27"/>
    <w:rsid w:val="003A4C84"/>
    <w:rsid w:val="003A5623"/>
    <w:rsid w:val="003A5B4C"/>
    <w:rsid w:val="003A63BE"/>
    <w:rsid w:val="003A7184"/>
    <w:rsid w:val="003A7BF7"/>
    <w:rsid w:val="003A7F9E"/>
    <w:rsid w:val="003B10E4"/>
    <w:rsid w:val="003B1F2A"/>
    <w:rsid w:val="003B226E"/>
    <w:rsid w:val="003B3112"/>
    <w:rsid w:val="003B38EF"/>
    <w:rsid w:val="003B66BA"/>
    <w:rsid w:val="003B6DE4"/>
    <w:rsid w:val="003C11E2"/>
    <w:rsid w:val="003C32CB"/>
    <w:rsid w:val="003C5E5E"/>
    <w:rsid w:val="003C6453"/>
    <w:rsid w:val="003C6AEE"/>
    <w:rsid w:val="003D0E20"/>
    <w:rsid w:val="003D1627"/>
    <w:rsid w:val="003D27B9"/>
    <w:rsid w:val="003D2AEC"/>
    <w:rsid w:val="003D2CA0"/>
    <w:rsid w:val="003D413A"/>
    <w:rsid w:val="003D50AF"/>
    <w:rsid w:val="003D5314"/>
    <w:rsid w:val="003D6525"/>
    <w:rsid w:val="003D65DF"/>
    <w:rsid w:val="003D7CAD"/>
    <w:rsid w:val="003D7F7B"/>
    <w:rsid w:val="003E0DFC"/>
    <w:rsid w:val="003E13CC"/>
    <w:rsid w:val="003E3832"/>
    <w:rsid w:val="003E3DE7"/>
    <w:rsid w:val="003E4AEA"/>
    <w:rsid w:val="003E546A"/>
    <w:rsid w:val="003E5F8B"/>
    <w:rsid w:val="003E66D0"/>
    <w:rsid w:val="003E67B8"/>
    <w:rsid w:val="003F281E"/>
    <w:rsid w:val="003F356C"/>
    <w:rsid w:val="003F3EA5"/>
    <w:rsid w:val="003F5797"/>
    <w:rsid w:val="003F7F04"/>
    <w:rsid w:val="00400029"/>
    <w:rsid w:val="004011F7"/>
    <w:rsid w:val="00401769"/>
    <w:rsid w:val="004029AB"/>
    <w:rsid w:val="00402C40"/>
    <w:rsid w:val="00403C5F"/>
    <w:rsid w:val="004044E4"/>
    <w:rsid w:val="00404509"/>
    <w:rsid w:val="00404D8E"/>
    <w:rsid w:val="004057D0"/>
    <w:rsid w:val="0041038A"/>
    <w:rsid w:val="00410AD2"/>
    <w:rsid w:val="0041257E"/>
    <w:rsid w:val="00414728"/>
    <w:rsid w:val="00414C49"/>
    <w:rsid w:val="00416FC1"/>
    <w:rsid w:val="00421A22"/>
    <w:rsid w:val="004230DC"/>
    <w:rsid w:val="00423869"/>
    <w:rsid w:val="00424009"/>
    <w:rsid w:val="00424541"/>
    <w:rsid w:val="00426AEC"/>
    <w:rsid w:val="00427A2F"/>
    <w:rsid w:val="00431172"/>
    <w:rsid w:val="004315B2"/>
    <w:rsid w:val="00431E92"/>
    <w:rsid w:val="00431F16"/>
    <w:rsid w:val="004332F5"/>
    <w:rsid w:val="00434FA5"/>
    <w:rsid w:val="00435143"/>
    <w:rsid w:val="00435B60"/>
    <w:rsid w:val="0043760A"/>
    <w:rsid w:val="00441629"/>
    <w:rsid w:val="004417C6"/>
    <w:rsid w:val="00442BDB"/>
    <w:rsid w:val="00443AC0"/>
    <w:rsid w:val="00444ADC"/>
    <w:rsid w:val="00445DB8"/>
    <w:rsid w:val="0045010A"/>
    <w:rsid w:val="004509F0"/>
    <w:rsid w:val="004513EE"/>
    <w:rsid w:val="00451594"/>
    <w:rsid w:val="00451C49"/>
    <w:rsid w:val="00452417"/>
    <w:rsid w:val="004528D6"/>
    <w:rsid w:val="00452F0D"/>
    <w:rsid w:val="0045632D"/>
    <w:rsid w:val="00456555"/>
    <w:rsid w:val="00457847"/>
    <w:rsid w:val="00461159"/>
    <w:rsid w:val="0046156C"/>
    <w:rsid w:val="00461E8E"/>
    <w:rsid w:val="00461F19"/>
    <w:rsid w:val="00461F8F"/>
    <w:rsid w:val="00463886"/>
    <w:rsid w:val="00463B61"/>
    <w:rsid w:val="004653D2"/>
    <w:rsid w:val="004667A2"/>
    <w:rsid w:val="0046725A"/>
    <w:rsid w:val="004712E5"/>
    <w:rsid w:val="00471507"/>
    <w:rsid w:val="00471897"/>
    <w:rsid w:val="00471BF9"/>
    <w:rsid w:val="00471F5E"/>
    <w:rsid w:val="00473903"/>
    <w:rsid w:val="0047530A"/>
    <w:rsid w:val="004768A1"/>
    <w:rsid w:val="0047795A"/>
    <w:rsid w:val="00477969"/>
    <w:rsid w:val="00480F7E"/>
    <w:rsid w:val="00481C80"/>
    <w:rsid w:val="0048253F"/>
    <w:rsid w:val="0048283A"/>
    <w:rsid w:val="00483C8C"/>
    <w:rsid w:val="0048425C"/>
    <w:rsid w:val="00486250"/>
    <w:rsid w:val="00487077"/>
    <w:rsid w:val="004874DB"/>
    <w:rsid w:val="00487A6E"/>
    <w:rsid w:val="004927AA"/>
    <w:rsid w:val="00492D26"/>
    <w:rsid w:val="00493CCD"/>
    <w:rsid w:val="00493F74"/>
    <w:rsid w:val="0049615E"/>
    <w:rsid w:val="004961AE"/>
    <w:rsid w:val="004962E4"/>
    <w:rsid w:val="004963F2"/>
    <w:rsid w:val="004A096C"/>
    <w:rsid w:val="004A0A62"/>
    <w:rsid w:val="004A0DD1"/>
    <w:rsid w:val="004A135C"/>
    <w:rsid w:val="004A16D5"/>
    <w:rsid w:val="004A2850"/>
    <w:rsid w:val="004A4100"/>
    <w:rsid w:val="004A4406"/>
    <w:rsid w:val="004A5097"/>
    <w:rsid w:val="004A780E"/>
    <w:rsid w:val="004B1B04"/>
    <w:rsid w:val="004B2E67"/>
    <w:rsid w:val="004B3AE4"/>
    <w:rsid w:val="004B50C1"/>
    <w:rsid w:val="004B59D1"/>
    <w:rsid w:val="004B6351"/>
    <w:rsid w:val="004B6640"/>
    <w:rsid w:val="004B7D27"/>
    <w:rsid w:val="004C0F64"/>
    <w:rsid w:val="004C19E4"/>
    <w:rsid w:val="004C2198"/>
    <w:rsid w:val="004C2397"/>
    <w:rsid w:val="004C27B7"/>
    <w:rsid w:val="004C454E"/>
    <w:rsid w:val="004C4600"/>
    <w:rsid w:val="004C4B0F"/>
    <w:rsid w:val="004C63F7"/>
    <w:rsid w:val="004C7CCC"/>
    <w:rsid w:val="004C7E1E"/>
    <w:rsid w:val="004D0E57"/>
    <w:rsid w:val="004D1A92"/>
    <w:rsid w:val="004D268B"/>
    <w:rsid w:val="004D397B"/>
    <w:rsid w:val="004D3BD5"/>
    <w:rsid w:val="004D4973"/>
    <w:rsid w:val="004D54A5"/>
    <w:rsid w:val="004D5E51"/>
    <w:rsid w:val="004D68C7"/>
    <w:rsid w:val="004D7FBD"/>
    <w:rsid w:val="004E0F22"/>
    <w:rsid w:val="004E1854"/>
    <w:rsid w:val="004E1E8E"/>
    <w:rsid w:val="004E34CC"/>
    <w:rsid w:val="004E4AAB"/>
    <w:rsid w:val="004E4C8A"/>
    <w:rsid w:val="004E5F64"/>
    <w:rsid w:val="004E6D6C"/>
    <w:rsid w:val="004E7D4A"/>
    <w:rsid w:val="004F1096"/>
    <w:rsid w:val="004F37EF"/>
    <w:rsid w:val="004F3C64"/>
    <w:rsid w:val="004F414B"/>
    <w:rsid w:val="004F46A6"/>
    <w:rsid w:val="004F508C"/>
    <w:rsid w:val="004F51AD"/>
    <w:rsid w:val="004F7661"/>
    <w:rsid w:val="004F7BA9"/>
    <w:rsid w:val="004F7C86"/>
    <w:rsid w:val="0050036E"/>
    <w:rsid w:val="0050152F"/>
    <w:rsid w:val="0050295C"/>
    <w:rsid w:val="00502BDF"/>
    <w:rsid w:val="00502C67"/>
    <w:rsid w:val="00502F06"/>
    <w:rsid w:val="00503F32"/>
    <w:rsid w:val="005063D9"/>
    <w:rsid w:val="00506E42"/>
    <w:rsid w:val="005076E2"/>
    <w:rsid w:val="00507CEF"/>
    <w:rsid w:val="00510072"/>
    <w:rsid w:val="0051071F"/>
    <w:rsid w:val="00510D84"/>
    <w:rsid w:val="00511797"/>
    <w:rsid w:val="00516BA8"/>
    <w:rsid w:val="00516F79"/>
    <w:rsid w:val="00520228"/>
    <w:rsid w:val="0052046E"/>
    <w:rsid w:val="0052166C"/>
    <w:rsid w:val="0052225E"/>
    <w:rsid w:val="0052404D"/>
    <w:rsid w:val="0052494B"/>
    <w:rsid w:val="00525126"/>
    <w:rsid w:val="00525B14"/>
    <w:rsid w:val="005265D9"/>
    <w:rsid w:val="005266BF"/>
    <w:rsid w:val="00526989"/>
    <w:rsid w:val="005279A3"/>
    <w:rsid w:val="00527B72"/>
    <w:rsid w:val="00530B8E"/>
    <w:rsid w:val="005315E1"/>
    <w:rsid w:val="00533BF1"/>
    <w:rsid w:val="0053564E"/>
    <w:rsid w:val="00536613"/>
    <w:rsid w:val="005379CA"/>
    <w:rsid w:val="005412DA"/>
    <w:rsid w:val="00541366"/>
    <w:rsid w:val="00541739"/>
    <w:rsid w:val="00542290"/>
    <w:rsid w:val="00544360"/>
    <w:rsid w:val="005457CD"/>
    <w:rsid w:val="00545B3F"/>
    <w:rsid w:val="00546F45"/>
    <w:rsid w:val="00547896"/>
    <w:rsid w:val="00550FB0"/>
    <w:rsid w:val="00551013"/>
    <w:rsid w:val="00552A33"/>
    <w:rsid w:val="00552C50"/>
    <w:rsid w:val="00552D8B"/>
    <w:rsid w:val="00552DFA"/>
    <w:rsid w:val="00553E41"/>
    <w:rsid w:val="00560B60"/>
    <w:rsid w:val="00560E2C"/>
    <w:rsid w:val="00560F9F"/>
    <w:rsid w:val="005623EB"/>
    <w:rsid w:val="00564224"/>
    <w:rsid w:val="00564B1E"/>
    <w:rsid w:val="00566329"/>
    <w:rsid w:val="00566C96"/>
    <w:rsid w:val="00567633"/>
    <w:rsid w:val="00567B3B"/>
    <w:rsid w:val="00571621"/>
    <w:rsid w:val="00571A7F"/>
    <w:rsid w:val="005733CC"/>
    <w:rsid w:val="00573C53"/>
    <w:rsid w:val="00574597"/>
    <w:rsid w:val="00574B28"/>
    <w:rsid w:val="00576236"/>
    <w:rsid w:val="00576343"/>
    <w:rsid w:val="00576AE9"/>
    <w:rsid w:val="0057758E"/>
    <w:rsid w:val="00577D13"/>
    <w:rsid w:val="005817CD"/>
    <w:rsid w:val="00582285"/>
    <w:rsid w:val="005822BE"/>
    <w:rsid w:val="00582E27"/>
    <w:rsid w:val="005837F6"/>
    <w:rsid w:val="0058483B"/>
    <w:rsid w:val="00586A90"/>
    <w:rsid w:val="005879A1"/>
    <w:rsid w:val="00587BDE"/>
    <w:rsid w:val="00590B21"/>
    <w:rsid w:val="0059117E"/>
    <w:rsid w:val="0059184A"/>
    <w:rsid w:val="00591C7D"/>
    <w:rsid w:val="005930BF"/>
    <w:rsid w:val="00593EC6"/>
    <w:rsid w:val="00594106"/>
    <w:rsid w:val="0059499C"/>
    <w:rsid w:val="00596B52"/>
    <w:rsid w:val="005971BA"/>
    <w:rsid w:val="00597B74"/>
    <w:rsid w:val="00597E9D"/>
    <w:rsid w:val="005A011F"/>
    <w:rsid w:val="005A15E6"/>
    <w:rsid w:val="005A370C"/>
    <w:rsid w:val="005A3F67"/>
    <w:rsid w:val="005A5682"/>
    <w:rsid w:val="005A5B02"/>
    <w:rsid w:val="005A62E2"/>
    <w:rsid w:val="005A66DF"/>
    <w:rsid w:val="005A6DC0"/>
    <w:rsid w:val="005B0616"/>
    <w:rsid w:val="005B1A2C"/>
    <w:rsid w:val="005B4B91"/>
    <w:rsid w:val="005B4FC0"/>
    <w:rsid w:val="005B5FDA"/>
    <w:rsid w:val="005B7092"/>
    <w:rsid w:val="005C107F"/>
    <w:rsid w:val="005C2E59"/>
    <w:rsid w:val="005C2FD0"/>
    <w:rsid w:val="005C3C80"/>
    <w:rsid w:val="005C56F9"/>
    <w:rsid w:val="005C78A1"/>
    <w:rsid w:val="005D0162"/>
    <w:rsid w:val="005D0D8C"/>
    <w:rsid w:val="005D1031"/>
    <w:rsid w:val="005D16A8"/>
    <w:rsid w:val="005D19EA"/>
    <w:rsid w:val="005D2619"/>
    <w:rsid w:val="005D2DF9"/>
    <w:rsid w:val="005D3BBD"/>
    <w:rsid w:val="005D4592"/>
    <w:rsid w:val="005D4706"/>
    <w:rsid w:val="005D4875"/>
    <w:rsid w:val="005D69BC"/>
    <w:rsid w:val="005D6E93"/>
    <w:rsid w:val="005D758C"/>
    <w:rsid w:val="005E3558"/>
    <w:rsid w:val="005E453E"/>
    <w:rsid w:val="005E4DDE"/>
    <w:rsid w:val="005E6182"/>
    <w:rsid w:val="005E65C1"/>
    <w:rsid w:val="005E6A1F"/>
    <w:rsid w:val="005F00AF"/>
    <w:rsid w:val="005F134B"/>
    <w:rsid w:val="005F1D9D"/>
    <w:rsid w:val="005F2696"/>
    <w:rsid w:val="005F277F"/>
    <w:rsid w:val="005F3E43"/>
    <w:rsid w:val="005F4BAC"/>
    <w:rsid w:val="005F57A4"/>
    <w:rsid w:val="005F57AA"/>
    <w:rsid w:val="005F582F"/>
    <w:rsid w:val="005F7FE7"/>
    <w:rsid w:val="006009EB"/>
    <w:rsid w:val="00601A19"/>
    <w:rsid w:val="0060321D"/>
    <w:rsid w:val="0060341F"/>
    <w:rsid w:val="00603645"/>
    <w:rsid w:val="00604283"/>
    <w:rsid w:val="0060446A"/>
    <w:rsid w:val="006056A5"/>
    <w:rsid w:val="0060620B"/>
    <w:rsid w:val="00607455"/>
    <w:rsid w:val="006078CD"/>
    <w:rsid w:val="00610D67"/>
    <w:rsid w:val="006115C7"/>
    <w:rsid w:val="00611796"/>
    <w:rsid w:val="00611CD6"/>
    <w:rsid w:val="00612A1D"/>
    <w:rsid w:val="0061322C"/>
    <w:rsid w:val="0061509F"/>
    <w:rsid w:val="00615564"/>
    <w:rsid w:val="0061603C"/>
    <w:rsid w:val="00617DD5"/>
    <w:rsid w:val="00617F09"/>
    <w:rsid w:val="00624333"/>
    <w:rsid w:val="006257DB"/>
    <w:rsid w:val="00625D6C"/>
    <w:rsid w:val="00626083"/>
    <w:rsid w:val="00627247"/>
    <w:rsid w:val="00630A81"/>
    <w:rsid w:val="0063162F"/>
    <w:rsid w:val="00631F0C"/>
    <w:rsid w:val="00632CB1"/>
    <w:rsid w:val="00633E3C"/>
    <w:rsid w:val="00634DA9"/>
    <w:rsid w:val="00636359"/>
    <w:rsid w:val="00637ECF"/>
    <w:rsid w:val="00640AAB"/>
    <w:rsid w:val="0064120A"/>
    <w:rsid w:val="006414F6"/>
    <w:rsid w:val="00641B78"/>
    <w:rsid w:val="006425F4"/>
    <w:rsid w:val="00642DCA"/>
    <w:rsid w:val="00643A79"/>
    <w:rsid w:val="00643AE8"/>
    <w:rsid w:val="00644631"/>
    <w:rsid w:val="00646943"/>
    <w:rsid w:val="00651107"/>
    <w:rsid w:val="00652023"/>
    <w:rsid w:val="00653857"/>
    <w:rsid w:val="00655EC8"/>
    <w:rsid w:val="006564FC"/>
    <w:rsid w:val="00656A5D"/>
    <w:rsid w:val="00663733"/>
    <w:rsid w:val="0066416D"/>
    <w:rsid w:val="00665C33"/>
    <w:rsid w:val="0066671C"/>
    <w:rsid w:val="00666C9D"/>
    <w:rsid w:val="00667550"/>
    <w:rsid w:val="00670045"/>
    <w:rsid w:val="00670505"/>
    <w:rsid w:val="0067084D"/>
    <w:rsid w:val="00671AE7"/>
    <w:rsid w:val="00675A16"/>
    <w:rsid w:val="00676042"/>
    <w:rsid w:val="006765E4"/>
    <w:rsid w:val="00677AA1"/>
    <w:rsid w:val="006805B5"/>
    <w:rsid w:val="00680935"/>
    <w:rsid w:val="00683A57"/>
    <w:rsid w:val="00683B59"/>
    <w:rsid w:val="0068501A"/>
    <w:rsid w:val="0068546C"/>
    <w:rsid w:val="006861D6"/>
    <w:rsid w:val="00686F14"/>
    <w:rsid w:val="0068753C"/>
    <w:rsid w:val="006877E9"/>
    <w:rsid w:val="00687D20"/>
    <w:rsid w:val="00690FF7"/>
    <w:rsid w:val="00691559"/>
    <w:rsid w:val="00692F3C"/>
    <w:rsid w:val="006946F8"/>
    <w:rsid w:val="0069531D"/>
    <w:rsid w:val="006964E0"/>
    <w:rsid w:val="00697139"/>
    <w:rsid w:val="006A10BA"/>
    <w:rsid w:val="006A2B0D"/>
    <w:rsid w:val="006A46D8"/>
    <w:rsid w:val="006A61C8"/>
    <w:rsid w:val="006A61E7"/>
    <w:rsid w:val="006A7B35"/>
    <w:rsid w:val="006B05E0"/>
    <w:rsid w:val="006B0ADE"/>
    <w:rsid w:val="006B0C6F"/>
    <w:rsid w:val="006B3170"/>
    <w:rsid w:val="006B3AEA"/>
    <w:rsid w:val="006B4B20"/>
    <w:rsid w:val="006B69EE"/>
    <w:rsid w:val="006B70BF"/>
    <w:rsid w:val="006B7B21"/>
    <w:rsid w:val="006B7D9A"/>
    <w:rsid w:val="006C02A1"/>
    <w:rsid w:val="006C0FBF"/>
    <w:rsid w:val="006C17CD"/>
    <w:rsid w:val="006C1B44"/>
    <w:rsid w:val="006C21C7"/>
    <w:rsid w:val="006C2EDA"/>
    <w:rsid w:val="006C3F4B"/>
    <w:rsid w:val="006C562A"/>
    <w:rsid w:val="006C6E86"/>
    <w:rsid w:val="006C74D2"/>
    <w:rsid w:val="006C795E"/>
    <w:rsid w:val="006D3C44"/>
    <w:rsid w:val="006D4FBC"/>
    <w:rsid w:val="006D5F10"/>
    <w:rsid w:val="006D6009"/>
    <w:rsid w:val="006D7B0C"/>
    <w:rsid w:val="006D7CD5"/>
    <w:rsid w:val="006E1B07"/>
    <w:rsid w:val="006E2494"/>
    <w:rsid w:val="006E2839"/>
    <w:rsid w:val="006E7D91"/>
    <w:rsid w:val="006F082B"/>
    <w:rsid w:val="006F10A3"/>
    <w:rsid w:val="006F24CA"/>
    <w:rsid w:val="006F2799"/>
    <w:rsid w:val="006F3C9A"/>
    <w:rsid w:val="006F3F91"/>
    <w:rsid w:val="006F4EF7"/>
    <w:rsid w:val="006F7596"/>
    <w:rsid w:val="006F784A"/>
    <w:rsid w:val="00701764"/>
    <w:rsid w:val="0070265B"/>
    <w:rsid w:val="007027E0"/>
    <w:rsid w:val="007038E1"/>
    <w:rsid w:val="00703F87"/>
    <w:rsid w:val="00707715"/>
    <w:rsid w:val="0071013C"/>
    <w:rsid w:val="00710FD7"/>
    <w:rsid w:val="00720421"/>
    <w:rsid w:val="007216D7"/>
    <w:rsid w:val="00723470"/>
    <w:rsid w:val="0072684A"/>
    <w:rsid w:val="00726896"/>
    <w:rsid w:val="0072752A"/>
    <w:rsid w:val="00730476"/>
    <w:rsid w:val="0073176D"/>
    <w:rsid w:val="0073250E"/>
    <w:rsid w:val="00732A75"/>
    <w:rsid w:val="00733EB6"/>
    <w:rsid w:val="00734785"/>
    <w:rsid w:val="00736A48"/>
    <w:rsid w:val="0073718F"/>
    <w:rsid w:val="00737633"/>
    <w:rsid w:val="00747147"/>
    <w:rsid w:val="007473E4"/>
    <w:rsid w:val="00747451"/>
    <w:rsid w:val="00747533"/>
    <w:rsid w:val="007478F8"/>
    <w:rsid w:val="007516FA"/>
    <w:rsid w:val="00753B27"/>
    <w:rsid w:val="00753CD7"/>
    <w:rsid w:val="00755082"/>
    <w:rsid w:val="007565CB"/>
    <w:rsid w:val="0075786D"/>
    <w:rsid w:val="007615EC"/>
    <w:rsid w:val="00762642"/>
    <w:rsid w:val="00762D3F"/>
    <w:rsid w:val="007636D9"/>
    <w:rsid w:val="0076373B"/>
    <w:rsid w:val="007638B0"/>
    <w:rsid w:val="00764C29"/>
    <w:rsid w:val="00765803"/>
    <w:rsid w:val="007658FC"/>
    <w:rsid w:val="007665F4"/>
    <w:rsid w:val="00770E90"/>
    <w:rsid w:val="00771179"/>
    <w:rsid w:val="007727F0"/>
    <w:rsid w:val="00772A5A"/>
    <w:rsid w:val="00774A9D"/>
    <w:rsid w:val="00774ECC"/>
    <w:rsid w:val="007762A9"/>
    <w:rsid w:val="007764FA"/>
    <w:rsid w:val="007765ED"/>
    <w:rsid w:val="00777680"/>
    <w:rsid w:val="00777C5F"/>
    <w:rsid w:val="007804FC"/>
    <w:rsid w:val="00781468"/>
    <w:rsid w:val="007819EC"/>
    <w:rsid w:val="00781F64"/>
    <w:rsid w:val="00781FDA"/>
    <w:rsid w:val="00783CE8"/>
    <w:rsid w:val="007845B1"/>
    <w:rsid w:val="007847D1"/>
    <w:rsid w:val="00786B4E"/>
    <w:rsid w:val="00787702"/>
    <w:rsid w:val="00791EDE"/>
    <w:rsid w:val="00792B4F"/>
    <w:rsid w:val="0079322D"/>
    <w:rsid w:val="0079353B"/>
    <w:rsid w:val="007935C0"/>
    <w:rsid w:val="007940F4"/>
    <w:rsid w:val="0079602E"/>
    <w:rsid w:val="007960FD"/>
    <w:rsid w:val="00796B29"/>
    <w:rsid w:val="0079724E"/>
    <w:rsid w:val="00797845"/>
    <w:rsid w:val="007A1181"/>
    <w:rsid w:val="007A11CE"/>
    <w:rsid w:val="007A1CA1"/>
    <w:rsid w:val="007A3690"/>
    <w:rsid w:val="007A376A"/>
    <w:rsid w:val="007A517F"/>
    <w:rsid w:val="007A6EE1"/>
    <w:rsid w:val="007A7178"/>
    <w:rsid w:val="007A781A"/>
    <w:rsid w:val="007B0626"/>
    <w:rsid w:val="007B1F37"/>
    <w:rsid w:val="007B2085"/>
    <w:rsid w:val="007B2434"/>
    <w:rsid w:val="007B2ED3"/>
    <w:rsid w:val="007B30F1"/>
    <w:rsid w:val="007B542F"/>
    <w:rsid w:val="007B5828"/>
    <w:rsid w:val="007B7A1D"/>
    <w:rsid w:val="007C29A3"/>
    <w:rsid w:val="007C3B40"/>
    <w:rsid w:val="007C4818"/>
    <w:rsid w:val="007D0B22"/>
    <w:rsid w:val="007D0CDF"/>
    <w:rsid w:val="007D1F7F"/>
    <w:rsid w:val="007D29D6"/>
    <w:rsid w:val="007D3DD8"/>
    <w:rsid w:val="007D4DFF"/>
    <w:rsid w:val="007D7E26"/>
    <w:rsid w:val="007E1616"/>
    <w:rsid w:val="007E35FE"/>
    <w:rsid w:val="007E361B"/>
    <w:rsid w:val="007E4F0D"/>
    <w:rsid w:val="007F09FA"/>
    <w:rsid w:val="007F11D3"/>
    <w:rsid w:val="007F16A9"/>
    <w:rsid w:val="007F2191"/>
    <w:rsid w:val="007F3227"/>
    <w:rsid w:val="007F33A2"/>
    <w:rsid w:val="007F391C"/>
    <w:rsid w:val="007F50CF"/>
    <w:rsid w:val="007F519A"/>
    <w:rsid w:val="007F5837"/>
    <w:rsid w:val="007F6137"/>
    <w:rsid w:val="007F69F1"/>
    <w:rsid w:val="007F6AF6"/>
    <w:rsid w:val="007F6D4F"/>
    <w:rsid w:val="007F7031"/>
    <w:rsid w:val="007F75CB"/>
    <w:rsid w:val="00801EB9"/>
    <w:rsid w:val="0080310F"/>
    <w:rsid w:val="008043FC"/>
    <w:rsid w:val="0080506A"/>
    <w:rsid w:val="0080606C"/>
    <w:rsid w:val="008069AA"/>
    <w:rsid w:val="008069FF"/>
    <w:rsid w:val="00807700"/>
    <w:rsid w:val="00807AF2"/>
    <w:rsid w:val="00807B40"/>
    <w:rsid w:val="0081001A"/>
    <w:rsid w:val="0081142F"/>
    <w:rsid w:val="008157A0"/>
    <w:rsid w:val="00817AE1"/>
    <w:rsid w:val="00820240"/>
    <w:rsid w:val="008206CF"/>
    <w:rsid w:val="0082072D"/>
    <w:rsid w:val="00820738"/>
    <w:rsid w:val="00820A64"/>
    <w:rsid w:val="00820ED3"/>
    <w:rsid w:val="00823462"/>
    <w:rsid w:val="00823587"/>
    <w:rsid w:val="00824F11"/>
    <w:rsid w:val="008253E6"/>
    <w:rsid w:val="0082580A"/>
    <w:rsid w:val="00826597"/>
    <w:rsid w:val="0082677F"/>
    <w:rsid w:val="008274AE"/>
    <w:rsid w:val="00831C0D"/>
    <w:rsid w:val="00832A64"/>
    <w:rsid w:val="008345F7"/>
    <w:rsid w:val="00834DF5"/>
    <w:rsid w:val="00835BC5"/>
    <w:rsid w:val="00835F84"/>
    <w:rsid w:val="00836982"/>
    <w:rsid w:val="00836CB0"/>
    <w:rsid w:val="00837FC6"/>
    <w:rsid w:val="0084102B"/>
    <w:rsid w:val="008410B2"/>
    <w:rsid w:val="00844424"/>
    <w:rsid w:val="00845897"/>
    <w:rsid w:val="00846A9C"/>
    <w:rsid w:val="00847ED8"/>
    <w:rsid w:val="008502E6"/>
    <w:rsid w:val="00850487"/>
    <w:rsid w:val="008505AF"/>
    <w:rsid w:val="00850F68"/>
    <w:rsid w:val="008514F0"/>
    <w:rsid w:val="008536DD"/>
    <w:rsid w:val="0085618A"/>
    <w:rsid w:val="008566E0"/>
    <w:rsid w:val="00856755"/>
    <w:rsid w:val="008570E5"/>
    <w:rsid w:val="00861ADB"/>
    <w:rsid w:val="00861E01"/>
    <w:rsid w:val="00863262"/>
    <w:rsid w:val="008642AF"/>
    <w:rsid w:val="008676E7"/>
    <w:rsid w:val="00867D0B"/>
    <w:rsid w:val="00870727"/>
    <w:rsid w:val="00870A7A"/>
    <w:rsid w:val="008727DC"/>
    <w:rsid w:val="0087375D"/>
    <w:rsid w:val="00875FA0"/>
    <w:rsid w:val="00876AD5"/>
    <w:rsid w:val="00880925"/>
    <w:rsid w:val="008816ED"/>
    <w:rsid w:val="00881BC6"/>
    <w:rsid w:val="008827CB"/>
    <w:rsid w:val="0088297F"/>
    <w:rsid w:val="008832BD"/>
    <w:rsid w:val="008848F6"/>
    <w:rsid w:val="008852AD"/>
    <w:rsid w:val="00885350"/>
    <w:rsid w:val="00887191"/>
    <w:rsid w:val="00890437"/>
    <w:rsid w:val="00890791"/>
    <w:rsid w:val="00890BFC"/>
    <w:rsid w:val="00891123"/>
    <w:rsid w:val="008922BB"/>
    <w:rsid w:val="00895EB4"/>
    <w:rsid w:val="0089694F"/>
    <w:rsid w:val="00897825"/>
    <w:rsid w:val="008A0516"/>
    <w:rsid w:val="008A0877"/>
    <w:rsid w:val="008A1843"/>
    <w:rsid w:val="008A19F2"/>
    <w:rsid w:val="008A1DC8"/>
    <w:rsid w:val="008A78D7"/>
    <w:rsid w:val="008A78F3"/>
    <w:rsid w:val="008B083E"/>
    <w:rsid w:val="008B1B52"/>
    <w:rsid w:val="008B22C1"/>
    <w:rsid w:val="008B3F03"/>
    <w:rsid w:val="008B3FA2"/>
    <w:rsid w:val="008B506D"/>
    <w:rsid w:val="008B5D86"/>
    <w:rsid w:val="008B686D"/>
    <w:rsid w:val="008B7133"/>
    <w:rsid w:val="008B7EE9"/>
    <w:rsid w:val="008C1C48"/>
    <w:rsid w:val="008C1C70"/>
    <w:rsid w:val="008C241F"/>
    <w:rsid w:val="008C2E01"/>
    <w:rsid w:val="008C33F8"/>
    <w:rsid w:val="008C420A"/>
    <w:rsid w:val="008C445B"/>
    <w:rsid w:val="008C526E"/>
    <w:rsid w:val="008C54EC"/>
    <w:rsid w:val="008C55C5"/>
    <w:rsid w:val="008C6207"/>
    <w:rsid w:val="008C7205"/>
    <w:rsid w:val="008C77DB"/>
    <w:rsid w:val="008C7AB8"/>
    <w:rsid w:val="008D0C99"/>
    <w:rsid w:val="008D4414"/>
    <w:rsid w:val="008D4BD7"/>
    <w:rsid w:val="008D4DD3"/>
    <w:rsid w:val="008D6770"/>
    <w:rsid w:val="008D6777"/>
    <w:rsid w:val="008D7A8B"/>
    <w:rsid w:val="008E0990"/>
    <w:rsid w:val="008E141E"/>
    <w:rsid w:val="008E2DBD"/>
    <w:rsid w:val="008E34D2"/>
    <w:rsid w:val="008E3C2C"/>
    <w:rsid w:val="008E44E8"/>
    <w:rsid w:val="008E5134"/>
    <w:rsid w:val="008E5F88"/>
    <w:rsid w:val="008F0D02"/>
    <w:rsid w:val="008F3030"/>
    <w:rsid w:val="008F3CF5"/>
    <w:rsid w:val="008F4F33"/>
    <w:rsid w:val="008F6849"/>
    <w:rsid w:val="008F743E"/>
    <w:rsid w:val="00902287"/>
    <w:rsid w:val="00902AFF"/>
    <w:rsid w:val="009035C2"/>
    <w:rsid w:val="00904070"/>
    <w:rsid w:val="0090502C"/>
    <w:rsid w:val="009055E3"/>
    <w:rsid w:val="00906A2E"/>
    <w:rsid w:val="00906C3E"/>
    <w:rsid w:val="0091057D"/>
    <w:rsid w:val="00911558"/>
    <w:rsid w:val="0091308F"/>
    <w:rsid w:val="009131E1"/>
    <w:rsid w:val="009133BA"/>
    <w:rsid w:val="00915D90"/>
    <w:rsid w:val="00915F3F"/>
    <w:rsid w:val="00915FD6"/>
    <w:rsid w:val="009205D9"/>
    <w:rsid w:val="00920BF6"/>
    <w:rsid w:val="00921751"/>
    <w:rsid w:val="00922084"/>
    <w:rsid w:val="009235BA"/>
    <w:rsid w:val="00923685"/>
    <w:rsid w:val="00924829"/>
    <w:rsid w:val="009262EF"/>
    <w:rsid w:val="0092670E"/>
    <w:rsid w:val="00926E6A"/>
    <w:rsid w:val="00927842"/>
    <w:rsid w:val="0092787E"/>
    <w:rsid w:val="00930EC5"/>
    <w:rsid w:val="00930F5B"/>
    <w:rsid w:val="00931208"/>
    <w:rsid w:val="009338FE"/>
    <w:rsid w:val="00934311"/>
    <w:rsid w:val="00934B21"/>
    <w:rsid w:val="00934E2A"/>
    <w:rsid w:val="009350DC"/>
    <w:rsid w:val="0093619C"/>
    <w:rsid w:val="00936CB1"/>
    <w:rsid w:val="00937455"/>
    <w:rsid w:val="0094046F"/>
    <w:rsid w:val="00940D49"/>
    <w:rsid w:val="009439F5"/>
    <w:rsid w:val="00943A4D"/>
    <w:rsid w:val="009444DE"/>
    <w:rsid w:val="00944A15"/>
    <w:rsid w:val="009454E0"/>
    <w:rsid w:val="00952106"/>
    <w:rsid w:val="00952781"/>
    <w:rsid w:val="00952C02"/>
    <w:rsid w:val="00953118"/>
    <w:rsid w:val="00953F24"/>
    <w:rsid w:val="00954048"/>
    <w:rsid w:val="0095580D"/>
    <w:rsid w:val="0096006D"/>
    <w:rsid w:val="00960239"/>
    <w:rsid w:val="009608EC"/>
    <w:rsid w:val="00960F24"/>
    <w:rsid w:val="0096236B"/>
    <w:rsid w:val="00962B4E"/>
    <w:rsid w:val="0096720F"/>
    <w:rsid w:val="00967977"/>
    <w:rsid w:val="00970199"/>
    <w:rsid w:val="00970875"/>
    <w:rsid w:val="00970E7C"/>
    <w:rsid w:val="009722C8"/>
    <w:rsid w:val="009725BD"/>
    <w:rsid w:val="00975468"/>
    <w:rsid w:val="00975C89"/>
    <w:rsid w:val="00976D3F"/>
    <w:rsid w:val="00976EA9"/>
    <w:rsid w:val="0097713D"/>
    <w:rsid w:val="00981775"/>
    <w:rsid w:val="0098221E"/>
    <w:rsid w:val="0098231F"/>
    <w:rsid w:val="009837FD"/>
    <w:rsid w:val="0098418A"/>
    <w:rsid w:val="0098479C"/>
    <w:rsid w:val="00986413"/>
    <w:rsid w:val="00986564"/>
    <w:rsid w:val="0098670B"/>
    <w:rsid w:val="00986E4A"/>
    <w:rsid w:val="009879BC"/>
    <w:rsid w:val="00990F46"/>
    <w:rsid w:val="0099149D"/>
    <w:rsid w:val="0099194C"/>
    <w:rsid w:val="009926E5"/>
    <w:rsid w:val="00994CD2"/>
    <w:rsid w:val="00995600"/>
    <w:rsid w:val="00996E8F"/>
    <w:rsid w:val="00997ADC"/>
    <w:rsid w:val="00997B7F"/>
    <w:rsid w:val="00997D25"/>
    <w:rsid w:val="009A0181"/>
    <w:rsid w:val="009A0F62"/>
    <w:rsid w:val="009A1285"/>
    <w:rsid w:val="009A1E6D"/>
    <w:rsid w:val="009A20AA"/>
    <w:rsid w:val="009A2632"/>
    <w:rsid w:val="009A3065"/>
    <w:rsid w:val="009A423E"/>
    <w:rsid w:val="009A44D9"/>
    <w:rsid w:val="009A453D"/>
    <w:rsid w:val="009A4706"/>
    <w:rsid w:val="009A51F9"/>
    <w:rsid w:val="009A6158"/>
    <w:rsid w:val="009B0566"/>
    <w:rsid w:val="009B1B1C"/>
    <w:rsid w:val="009B2FAB"/>
    <w:rsid w:val="009B5816"/>
    <w:rsid w:val="009B5EC6"/>
    <w:rsid w:val="009B64FB"/>
    <w:rsid w:val="009B6917"/>
    <w:rsid w:val="009C004D"/>
    <w:rsid w:val="009C2CDC"/>
    <w:rsid w:val="009C30E8"/>
    <w:rsid w:val="009C33F9"/>
    <w:rsid w:val="009C4701"/>
    <w:rsid w:val="009C47C0"/>
    <w:rsid w:val="009C554F"/>
    <w:rsid w:val="009C6975"/>
    <w:rsid w:val="009C6C96"/>
    <w:rsid w:val="009D02A3"/>
    <w:rsid w:val="009D0A2E"/>
    <w:rsid w:val="009D0C8D"/>
    <w:rsid w:val="009D1DF6"/>
    <w:rsid w:val="009D318C"/>
    <w:rsid w:val="009D49BE"/>
    <w:rsid w:val="009D634F"/>
    <w:rsid w:val="009D7308"/>
    <w:rsid w:val="009D756A"/>
    <w:rsid w:val="009E01E8"/>
    <w:rsid w:val="009E05F1"/>
    <w:rsid w:val="009E232E"/>
    <w:rsid w:val="009E2859"/>
    <w:rsid w:val="009E38FD"/>
    <w:rsid w:val="009E5709"/>
    <w:rsid w:val="009E70B7"/>
    <w:rsid w:val="009E7914"/>
    <w:rsid w:val="009F1113"/>
    <w:rsid w:val="009F1EA8"/>
    <w:rsid w:val="009F3BC5"/>
    <w:rsid w:val="009F45EA"/>
    <w:rsid w:val="009F4FE3"/>
    <w:rsid w:val="00A00242"/>
    <w:rsid w:val="00A00C98"/>
    <w:rsid w:val="00A0155A"/>
    <w:rsid w:val="00A0234D"/>
    <w:rsid w:val="00A02535"/>
    <w:rsid w:val="00A0358D"/>
    <w:rsid w:val="00A043DC"/>
    <w:rsid w:val="00A05080"/>
    <w:rsid w:val="00A060F4"/>
    <w:rsid w:val="00A0770F"/>
    <w:rsid w:val="00A10970"/>
    <w:rsid w:val="00A1109B"/>
    <w:rsid w:val="00A137C1"/>
    <w:rsid w:val="00A1396C"/>
    <w:rsid w:val="00A143A1"/>
    <w:rsid w:val="00A15F78"/>
    <w:rsid w:val="00A2059A"/>
    <w:rsid w:val="00A221A5"/>
    <w:rsid w:val="00A23B0B"/>
    <w:rsid w:val="00A23E45"/>
    <w:rsid w:val="00A2552C"/>
    <w:rsid w:val="00A30F57"/>
    <w:rsid w:val="00A359CF"/>
    <w:rsid w:val="00A35BA2"/>
    <w:rsid w:val="00A35DC7"/>
    <w:rsid w:val="00A35F70"/>
    <w:rsid w:val="00A367FD"/>
    <w:rsid w:val="00A40603"/>
    <w:rsid w:val="00A40AEE"/>
    <w:rsid w:val="00A4433B"/>
    <w:rsid w:val="00A4496A"/>
    <w:rsid w:val="00A46575"/>
    <w:rsid w:val="00A47D31"/>
    <w:rsid w:val="00A54CC4"/>
    <w:rsid w:val="00A554CA"/>
    <w:rsid w:val="00A563FD"/>
    <w:rsid w:val="00A60171"/>
    <w:rsid w:val="00A61068"/>
    <w:rsid w:val="00A61374"/>
    <w:rsid w:val="00A614FB"/>
    <w:rsid w:val="00A621B8"/>
    <w:rsid w:val="00A623D4"/>
    <w:rsid w:val="00A638C3"/>
    <w:rsid w:val="00A64E57"/>
    <w:rsid w:val="00A6757D"/>
    <w:rsid w:val="00A70776"/>
    <w:rsid w:val="00A72941"/>
    <w:rsid w:val="00A7423B"/>
    <w:rsid w:val="00A75432"/>
    <w:rsid w:val="00A75615"/>
    <w:rsid w:val="00A836FF"/>
    <w:rsid w:val="00A8429A"/>
    <w:rsid w:val="00A84D09"/>
    <w:rsid w:val="00A85590"/>
    <w:rsid w:val="00A87365"/>
    <w:rsid w:val="00A87920"/>
    <w:rsid w:val="00A905BA"/>
    <w:rsid w:val="00A90C1D"/>
    <w:rsid w:val="00A90C5D"/>
    <w:rsid w:val="00A90D2C"/>
    <w:rsid w:val="00A91E83"/>
    <w:rsid w:val="00A92532"/>
    <w:rsid w:val="00A925BB"/>
    <w:rsid w:val="00A93B5E"/>
    <w:rsid w:val="00A9563C"/>
    <w:rsid w:val="00A95BA0"/>
    <w:rsid w:val="00A96B25"/>
    <w:rsid w:val="00A96E85"/>
    <w:rsid w:val="00A97B84"/>
    <w:rsid w:val="00AA1AEA"/>
    <w:rsid w:val="00AA2EEB"/>
    <w:rsid w:val="00AA304C"/>
    <w:rsid w:val="00AA34E1"/>
    <w:rsid w:val="00AA514C"/>
    <w:rsid w:val="00AA58FD"/>
    <w:rsid w:val="00AA684C"/>
    <w:rsid w:val="00AA6FC2"/>
    <w:rsid w:val="00AA7211"/>
    <w:rsid w:val="00AB14B0"/>
    <w:rsid w:val="00AB3B57"/>
    <w:rsid w:val="00AB62AD"/>
    <w:rsid w:val="00AC1262"/>
    <w:rsid w:val="00AC2067"/>
    <w:rsid w:val="00AC26BC"/>
    <w:rsid w:val="00AC368B"/>
    <w:rsid w:val="00AC4D84"/>
    <w:rsid w:val="00AC5365"/>
    <w:rsid w:val="00AC6231"/>
    <w:rsid w:val="00AD1A1B"/>
    <w:rsid w:val="00AD1A64"/>
    <w:rsid w:val="00AD22D4"/>
    <w:rsid w:val="00AD2D9A"/>
    <w:rsid w:val="00AD31AA"/>
    <w:rsid w:val="00AD4BF4"/>
    <w:rsid w:val="00AD592D"/>
    <w:rsid w:val="00AD5E03"/>
    <w:rsid w:val="00AD7197"/>
    <w:rsid w:val="00AE1588"/>
    <w:rsid w:val="00AE430B"/>
    <w:rsid w:val="00AE4457"/>
    <w:rsid w:val="00AE450C"/>
    <w:rsid w:val="00AE6E31"/>
    <w:rsid w:val="00AE7A27"/>
    <w:rsid w:val="00AE7A9E"/>
    <w:rsid w:val="00AF134F"/>
    <w:rsid w:val="00AF1902"/>
    <w:rsid w:val="00AF1FA1"/>
    <w:rsid w:val="00AF2447"/>
    <w:rsid w:val="00AF31FE"/>
    <w:rsid w:val="00AF4A57"/>
    <w:rsid w:val="00AF6340"/>
    <w:rsid w:val="00AF6AC9"/>
    <w:rsid w:val="00AF7001"/>
    <w:rsid w:val="00AF73C7"/>
    <w:rsid w:val="00B00625"/>
    <w:rsid w:val="00B01ACB"/>
    <w:rsid w:val="00B0218A"/>
    <w:rsid w:val="00B02C49"/>
    <w:rsid w:val="00B03DC0"/>
    <w:rsid w:val="00B07167"/>
    <w:rsid w:val="00B07A76"/>
    <w:rsid w:val="00B07C62"/>
    <w:rsid w:val="00B105E7"/>
    <w:rsid w:val="00B12C61"/>
    <w:rsid w:val="00B1484A"/>
    <w:rsid w:val="00B157AB"/>
    <w:rsid w:val="00B15C9C"/>
    <w:rsid w:val="00B167DB"/>
    <w:rsid w:val="00B16C04"/>
    <w:rsid w:val="00B17A3D"/>
    <w:rsid w:val="00B17FA4"/>
    <w:rsid w:val="00B2168D"/>
    <w:rsid w:val="00B219E2"/>
    <w:rsid w:val="00B23B64"/>
    <w:rsid w:val="00B24935"/>
    <w:rsid w:val="00B2676F"/>
    <w:rsid w:val="00B26F11"/>
    <w:rsid w:val="00B27B73"/>
    <w:rsid w:val="00B3087B"/>
    <w:rsid w:val="00B30D70"/>
    <w:rsid w:val="00B328DF"/>
    <w:rsid w:val="00B32A0C"/>
    <w:rsid w:val="00B32A92"/>
    <w:rsid w:val="00B32DA9"/>
    <w:rsid w:val="00B3369F"/>
    <w:rsid w:val="00B33C47"/>
    <w:rsid w:val="00B33E77"/>
    <w:rsid w:val="00B342FD"/>
    <w:rsid w:val="00B34CB0"/>
    <w:rsid w:val="00B34D3C"/>
    <w:rsid w:val="00B35CC7"/>
    <w:rsid w:val="00B36ADB"/>
    <w:rsid w:val="00B37160"/>
    <w:rsid w:val="00B37E1C"/>
    <w:rsid w:val="00B433CE"/>
    <w:rsid w:val="00B443FC"/>
    <w:rsid w:val="00B46CD6"/>
    <w:rsid w:val="00B473A7"/>
    <w:rsid w:val="00B47D3B"/>
    <w:rsid w:val="00B50041"/>
    <w:rsid w:val="00B500FE"/>
    <w:rsid w:val="00B51AC3"/>
    <w:rsid w:val="00B55309"/>
    <w:rsid w:val="00B556AD"/>
    <w:rsid w:val="00B56355"/>
    <w:rsid w:val="00B569B9"/>
    <w:rsid w:val="00B57269"/>
    <w:rsid w:val="00B622FE"/>
    <w:rsid w:val="00B63892"/>
    <w:rsid w:val="00B66AB7"/>
    <w:rsid w:val="00B67AC8"/>
    <w:rsid w:val="00B70A5C"/>
    <w:rsid w:val="00B70D59"/>
    <w:rsid w:val="00B723CE"/>
    <w:rsid w:val="00B73280"/>
    <w:rsid w:val="00B733E1"/>
    <w:rsid w:val="00B742D1"/>
    <w:rsid w:val="00B75042"/>
    <w:rsid w:val="00B75624"/>
    <w:rsid w:val="00B76EC1"/>
    <w:rsid w:val="00B770F2"/>
    <w:rsid w:val="00B7749B"/>
    <w:rsid w:val="00B77AA9"/>
    <w:rsid w:val="00B81718"/>
    <w:rsid w:val="00B8354A"/>
    <w:rsid w:val="00B83B09"/>
    <w:rsid w:val="00B848FA"/>
    <w:rsid w:val="00B84D7E"/>
    <w:rsid w:val="00B869C6"/>
    <w:rsid w:val="00B87293"/>
    <w:rsid w:val="00B9019F"/>
    <w:rsid w:val="00B90C43"/>
    <w:rsid w:val="00B9151A"/>
    <w:rsid w:val="00B91549"/>
    <w:rsid w:val="00B91727"/>
    <w:rsid w:val="00B92620"/>
    <w:rsid w:val="00B928B8"/>
    <w:rsid w:val="00B93CA1"/>
    <w:rsid w:val="00B953A1"/>
    <w:rsid w:val="00B96847"/>
    <w:rsid w:val="00B97CD1"/>
    <w:rsid w:val="00BA076D"/>
    <w:rsid w:val="00BA1C5A"/>
    <w:rsid w:val="00BA450A"/>
    <w:rsid w:val="00BA49A4"/>
    <w:rsid w:val="00BA5078"/>
    <w:rsid w:val="00BA63E8"/>
    <w:rsid w:val="00BB145A"/>
    <w:rsid w:val="00BB1E33"/>
    <w:rsid w:val="00BB3B00"/>
    <w:rsid w:val="00BB4580"/>
    <w:rsid w:val="00BB637B"/>
    <w:rsid w:val="00BB6595"/>
    <w:rsid w:val="00BB671F"/>
    <w:rsid w:val="00BB7939"/>
    <w:rsid w:val="00BC0575"/>
    <w:rsid w:val="00BC2059"/>
    <w:rsid w:val="00BC2621"/>
    <w:rsid w:val="00BC2996"/>
    <w:rsid w:val="00BC6400"/>
    <w:rsid w:val="00BC65C5"/>
    <w:rsid w:val="00BC686A"/>
    <w:rsid w:val="00BC6A01"/>
    <w:rsid w:val="00BC7E4E"/>
    <w:rsid w:val="00BD0F7F"/>
    <w:rsid w:val="00BD441B"/>
    <w:rsid w:val="00BD6275"/>
    <w:rsid w:val="00BD6D11"/>
    <w:rsid w:val="00BD6D99"/>
    <w:rsid w:val="00BD7344"/>
    <w:rsid w:val="00BD739D"/>
    <w:rsid w:val="00BE155E"/>
    <w:rsid w:val="00BE3A14"/>
    <w:rsid w:val="00BE3A6A"/>
    <w:rsid w:val="00BE490D"/>
    <w:rsid w:val="00BE6443"/>
    <w:rsid w:val="00BE7011"/>
    <w:rsid w:val="00BE70DF"/>
    <w:rsid w:val="00BF0CCD"/>
    <w:rsid w:val="00BF51D5"/>
    <w:rsid w:val="00BF548C"/>
    <w:rsid w:val="00BF5A1B"/>
    <w:rsid w:val="00BF5D0E"/>
    <w:rsid w:val="00BF6D7B"/>
    <w:rsid w:val="00BF77A4"/>
    <w:rsid w:val="00C00637"/>
    <w:rsid w:val="00C007A4"/>
    <w:rsid w:val="00C00AB2"/>
    <w:rsid w:val="00C025AA"/>
    <w:rsid w:val="00C050E4"/>
    <w:rsid w:val="00C052E9"/>
    <w:rsid w:val="00C05C36"/>
    <w:rsid w:val="00C067FA"/>
    <w:rsid w:val="00C07C65"/>
    <w:rsid w:val="00C120B0"/>
    <w:rsid w:val="00C125AA"/>
    <w:rsid w:val="00C12985"/>
    <w:rsid w:val="00C150A6"/>
    <w:rsid w:val="00C17723"/>
    <w:rsid w:val="00C178C9"/>
    <w:rsid w:val="00C17D07"/>
    <w:rsid w:val="00C200AD"/>
    <w:rsid w:val="00C223F0"/>
    <w:rsid w:val="00C2347A"/>
    <w:rsid w:val="00C2350F"/>
    <w:rsid w:val="00C24095"/>
    <w:rsid w:val="00C246E8"/>
    <w:rsid w:val="00C24879"/>
    <w:rsid w:val="00C25A1E"/>
    <w:rsid w:val="00C2642A"/>
    <w:rsid w:val="00C264BC"/>
    <w:rsid w:val="00C3008B"/>
    <w:rsid w:val="00C30989"/>
    <w:rsid w:val="00C32DDC"/>
    <w:rsid w:val="00C33D62"/>
    <w:rsid w:val="00C34C15"/>
    <w:rsid w:val="00C35AB6"/>
    <w:rsid w:val="00C36293"/>
    <w:rsid w:val="00C36B56"/>
    <w:rsid w:val="00C36EE4"/>
    <w:rsid w:val="00C37F40"/>
    <w:rsid w:val="00C40BD0"/>
    <w:rsid w:val="00C41469"/>
    <w:rsid w:val="00C41DD8"/>
    <w:rsid w:val="00C428A5"/>
    <w:rsid w:val="00C46C9D"/>
    <w:rsid w:val="00C501EE"/>
    <w:rsid w:val="00C51376"/>
    <w:rsid w:val="00C52850"/>
    <w:rsid w:val="00C539E5"/>
    <w:rsid w:val="00C53BB2"/>
    <w:rsid w:val="00C54F0F"/>
    <w:rsid w:val="00C5597B"/>
    <w:rsid w:val="00C55EB7"/>
    <w:rsid w:val="00C56AD3"/>
    <w:rsid w:val="00C56E18"/>
    <w:rsid w:val="00C57B1D"/>
    <w:rsid w:val="00C62452"/>
    <w:rsid w:val="00C628A6"/>
    <w:rsid w:val="00C62AE3"/>
    <w:rsid w:val="00C6301A"/>
    <w:rsid w:val="00C65A5D"/>
    <w:rsid w:val="00C65D53"/>
    <w:rsid w:val="00C66D54"/>
    <w:rsid w:val="00C67BFF"/>
    <w:rsid w:val="00C72817"/>
    <w:rsid w:val="00C734BC"/>
    <w:rsid w:val="00C73AF0"/>
    <w:rsid w:val="00C75667"/>
    <w:rsid w:val="00C76374"/>
    <w:rsid w:val="00C77D80"/>
    <w:rsid w:val="00C77F45"/>
    <w:rsid w:val="00C81A45"/>
    <w:rsid w:val="00C81D03"/>
    <w:rsid w:val="00C82881"/>
    <w:rsid w:val="00C8344C"/>
    <w:rsid w:val="00C83FB8"/>
    <w:rsid w:val="00C849BB"/>
    <w:rsid w:val="00C84AF5"/>
    <w:rsid w:val="00C85790"/>
    <w:rsid w:val="00C86144"/>
    <w:rsid w:val="00C90991"/>
    <w:rsid w:val="00C92267"/>
    <w:rsid w:val="00C93430"/>
    <w:rsid w:val="00C957E7"/>
    <w:rsid w:val="00C96D7D"/>
    <w:rsid w:val="00C9739C"/>
    <w:rsid w:val="00C9742E"/>
    <w:rsid w:val="00CA094C"/>
    <w:rsid w:val="00CA1EC5"/>
    <w:rsid w:val="00CA24B4"/>
    <w:rsid w:val="00CA35F4"/>
    <w:rsid w:val="00CA3839"/>
    <w:rsid w:val="00CA49DE"/>
    <w:rsid w:val="00CA62CC"/>
    <w:rsid w:val="00CA7A83"/>
    <w:rsid w:val="00CA7C5C"/>
    <w:rsid w:val="00CB1C87"/>
    <w:rsid w:val="00CB21D1"/>
    <w:rsid w:val="00CB2C15"/>
    <w:rsid w:val="00CB3107"/>
    <w:rsid w:val="00CB5D41"/>
    <w:rsid w:val="00CB6268"/>
    <w:rsid w:val="00CB64C4"/>
    <w:rsid w:val="00CB69BA"/>
    <w:rsid w:val="00CB7CC4"/>
    <w:rsid w:val="00CC02E0"/>
    <w:rsid w:val="00CC0580"/>
    <w:rsid w:val="00CC0ABD"/>
    <w:rsid w:val="00CC0D65"/>
    <w:rsid w:val="00CC0E41"/>
    <w:rsid w:val="00CC26D6"/>
    <w:rsid w:val="00CC30D8"/>
    <w:rsid w:val="00CC323A"/>
    <w:rsid w:val="00CC3FC0"/>
    <w:rsid w:val="00CC63CD"/>
    <w:rsid w:val="00CC683C"/>
    <w:rsid w:val="00CC6ACC"/>
    <w:rsid w:val="00CD0AB8"/>
    <w:rsid w:val="00CD1474"/>
    <w:rsid w:val="00CD18D7"/>
    <w:rsid w:val="00CD1E4B"/>
    <w:rsid w:val="00CD3442"/>
    <w:rsid w:val="00CD4053"/>
    <w:rsid w:val="00CD4CFF"/>
    <w:rsid w:val="00CD6E0D"/>
    <w:rsid w:val="00CD6F8D"/>
    <w:rsid w:val="00CD789C"/>
    <w:rsid w:val="00CE0556"/>
    <w:rsid w:val="00CE09AF"/>
    <w:rsid w:val="00CE0CAA"/>
    <w:rsid w:val="00CE0DF6"/>
    <w:rsid w:val="00CE20E6"/>
    <w:rsid w:val="00CE48ED"/>
    <w:rsid w:val="00CE5693"/>
    <w:rsid w:val="00CE5BEB"/>
    <w:rsid w:val="00CE63F9"/>
    <w:rsid w:val="00CE65CF"/>
    <w:rsid w:val="00CE69DE"/>
    <w:rsid w:val="00CE7B50"/>
    <w:rsid w:val="00CE7DA7"/>
    <w:rsid w:val="00CF268A"/>
    <w:rsid w:val="00CF5E23"/>
    <w:rsid w:val="00D004A5"/>
    <w:rsid w:val="00D0287A"/>
    <w:rsid w:val="00D03B74"/>
    <w:rsid w:val="00D05D4D"/>
    <w:rsid w:val="00D05DA4"/>
    <w:rsid w:val="00D05F07"/>
    <w:rsid w:val="00D07730"/>
    <w:rsid w:val="00D112F4"/>
    <w:rsid w:val="00D11B66"/>
    <w:rsid w:val="00D152E0"/>
    <w:rsid w:val="00D15C9A"/>
    <w:rsid w:val="00D20022"/>
    <w:rsid w:val="00D201FE"/>
    <w:rsid w:val="00D2238A"/>
    <w:rsid w:val="00D23EB4"/>
    <w:rsid w:val="00D24427"/>
    <w:rsid w:val="00D24E8A"/>
    <w:rsid w:val="00D2510E"/>
    <w:rsid w:val="00D276B4"/>
    <w:rsid w:val="00D3103E"/>
    <w:rsid w:val="00D311BD"/>
    <w:rsid w:val="00D33091"/>
    <w:rsid w:val="00D3378A"/>
    <w:rsid w:val="00D36D6D"/>
    <w:rsid w:val="00D37F70"/>
    <w:rsid w:val="00D40FAB"/>
    <w:rsid w:val="00D41241"/>
    <w:rsid w:val="00D41CA4"/>
    <w:rsid w:val="00D41E6B"/>
    <w:rsid w:val="00D424F6"/>
    <w:rsid w:val="00D42BA8"/>
    <w:rsid w:val="00D432E2"/>
    <w:rsid w:val="00D4344A"/>
    <w:rsid w:val="00D451FD"/>
    <w:rsid w:val="00D45BBF"/>
    <w:rsid w:val="00D462CA"/>
    <w:rsid w:val="00D46E36"/>
    <w:rsid w:val="00D4788A"/>
    <w:rsid w:val="00D500A0"/>
    <w:rsid w:val="00D50A28"/>
    <w:rsid w:val="00D51721"/>
    <w:rsid w:val="00D519D8"/>
    <w:rsid w:val="00D527EB"/>
    <w:rsid w:val="00D5282B"/>
    <w:rsid w:val="00D53667"/>
    <w:rsid w:val="00D53A90"/>
    <w:rsid w:val="00D54FBB"/>
    <w:rsid w:val="00D60596"/>
    <w:rsid w:val="00D60EC0"/>
    <w:rsid w:val="00D61201"/>
    <w:rsid w:val="00D61777"/>
    <w:rsid w:val="00D63833"/>
    <w:rsid w:val="00D65C0D"/>
    <w:rsid w:val="00D6650D"/>
    <w:rsid w:val="00D67A9F"/>
    <w:rsid w:val="00D67E0C"/>
    <w:rsid w:val="00D67F3E"/>
    <w:rsid w:val="00D73153"/>
    <w:rsid w:val="00D73885"/>
    <w:rsid w:val="00D742E4"/>
    <w:rsid w:val="00D747F7"/>
    <w:rsid w:val="00D753A7"/>
    <w:rsid w:val="00D76ED1"/>
    <w:rsid w:val="00D77BA1"/>
    <w:rsid w:val="00D80457"/>
    <w:rsid w:val="00D81ACE"/>
    <w:rsid w:val="00D842BE"/>
    <w:rsid w:val="00D84420"/>
    <w:rsid w:val="00D846C8"/>
    <w:rsid w:val="00D84918"/>
    <w:rsid w:val="00D85854"/>
    <w:rsid w:val="00D86A54"/>
    <w:rsid w:val="00D86B39"/>
    <w:rsid w:val="00D873C5"/>
    <w:rsid w:val="00D91F4A"/>
    <w:rsid w:val="00D9248A"/>
    <w:rsid w:val="00D928FD"/>
    <w:rsid w:val="00D93C36"/>
    <w:rsid w:val="00D94C9F"/>
    <w:rsid w:val="00D9579E"/>
    <w:rsid w:val="00D96340"/>
    <w:rsid w:val="00DA00EC"/>
    <w:rsid w:val="00DA015A"/>
    <w:rsid w:val="00DA1DC6"/>
    <w:rsid w:val="00DA2939"/>
    <w:rsid w:val="00DA3C79"/>
    <w:rsid w:val="00DA3E7B"/>
    <w:rsid w:val="00DA4687"/>
    <w:rsid w:val="00DA5413"/>
    <w:rsid w:val="00DA569F"/>
    <w:rsid w:val="00DA5EB6"/>
    <w:rsid w:val="00DA7A74"/>
    <w:rsid w:val="00DB03AD"/>
    <w:rsid w:val="00DB06C9"/>
    <w:rsid w:val="00DB1B48"/>
    <w:rsid w:val="00DB1C70"/>
    <w:rsid w:val="00DB360B"/>
    <w:rsid w:val="00DB44A1"/>
    <w:rsid w:val="00DB44E2"/>
    <w:rsid w:val="00DB5D0D"/>
    <w:rsid w:val="00DB6D95"/>
    <w:rsid w:val="00DB763B"/>
    <w:rsid w:val="00DC004A"/>
    <w:rsid w:val="00DC2397"/>
    <w:rsid w:val="00DC3256"/>
    <w:rsid w:val="00DC3A96"/>
    <w:rsid w:val="00DC4514"/>
    <w:rsid w:val="00DC494F"/>
    <w:rsid w:val="00DC54AB"/>
    <w:rsid w:val="00DC5942"/>
    <w:rsid w:val="00DC5D5E"/>
    <w:rsid w:val="00DC660E"/>
    <w:rsid w:val="00DD2175"/>
    <w:rsid w:val="00DD2479"/>
    <w:rsid w:val="00DD3684"/>
    <w:rsid w:val="00DD4CB7"/>
    <w:rsid w:val="00DD53AC"/>
    <w:rsid w:val="00DD5DB4"/>
    <w:rsid w:val="00DD6EAA"/>
    <w:rsid w:val="00DE1F36"/>
    <w:rsid w:val="00DE1FF5"/>
    <w:rsid w:val="00DE2473"/>
    <w:rsid w:val="00DE3A94"/>
    <w:rsid w:val="00DE3D4A"/>
    <w:rsid w:val="00DE4EDD"/>
    <w:rsid w:val="00DE5E51"/>
    <w:rsid w:val="00DE6402"/>
    <w:rsid w:val="00DE6972"/>
    <w:rsid w:val="00DE6D5C"/>
    <w:rsid w:val="00DE6DF6"/>
    <w:rsid w:val="00DF10D8"/>
    <w:rsid w:val="00DF2AA5"/>
    <w:rsid w:val="00DF3A53"/>
    <w:rsid w:val="00DF48F2"/>
    <w:rsid w:val="00DF5418"/>
    <w:rsid w:val="00DF54CF"/>
    <w:rsid w:val="00E01262"/>
    <w:rsid w:val="00E01C4D"/>
    <w:rsid w:val="00E01F3A"/>
    <w:rsid w:val="00E022E4"/>
    <w:rsid w:val="00E02520"/>
    <w:rsid w:val="00E056D5"/>
    <w:rsid w:val="00E05BCD"/>
    <w:rsid w:val="00E0756A"/>
    <w:rsid w:val="00E127B9"/>
    <w:rsid w:val="00E128A4"/>
    <w:rsid w:val="00E1295C"/>
    <w:rsid w:val="00E12A76"/>
    <w:rsid w:val="00E12DF8"/>
    <w:rsid w:val="00E13504"/>
    <w:rsid w:val="00E14070"/>
    <w:rsid w:val="00E14CD8"/>
    <w:rsid w:val="00E14EAE"/>
    <w:rsid w:val="00E15217"/>
    <w:rsid w:val="00E152DB"/>
    <w:rsid w:val="00E15A34"/>
    <w:rsid w:val="00E15C10"/>
    <w:rsid w:val="00E15D83"/>
    <w:rsid w:val="00E1796B"/>
    <w:rsid w:val="00E23800"/>
    <w:rsid w:val="00E24861"/>
    <w:rsid w:val="00E25853"/>
    <w:rsid w:val="00E25AA5"/>
    <w:rsid w:val="00E25E99"/>
    <w:rsid w:val="00E26499"/>
    <w:rsid w:val="00E265B3"/>
    <w:rsid w:val="00E27CF0"/>
    <w:rsid w:val="00E3068A"/>
    <w:rsid w:val="00E306FC"/>
    <w:rsid w:val="00E31AA6"/>
    <w:rsid w:val="00E33ADB"/>
    <w:rsid w:val="00E33F43"/>
    <w:rsid w:val="00E34593"/>
    <w:rsid w:val="00E35ABC"/>
    <w:rsid w:val="00E4002E"/>
    <w:rsid w:val="00E40BEE"/>
    <w:rsid w:val="00E40F5E"/>
    <w:rsid w:val="00E43586"/>
    <w:rsid w:val="00E43D36"/>
    <w:rsid w:val="00E4552A"/>
    <w:rsid w:val="00E45D53"/>
    <w:rsid w:val="00E4724C"/>
    <w:rsid w:val="00E51493"/>
    <w:rsid w:val="00E514E2"/>
    <w:rsid w:val="00E51A35"/>
    <w:rsid w:val="00E51F5D"/>
    <w:rsid w:val="00E5202C"/>
    <w:rsid w:val="00E528D9"/>
    <w:rsid w:val="00E53D9B"/>
    <w:rsid w:val="00E5449D"/>
    <w:rsid w:val="00E54850"/>
    <w:rsid w:val="00E54ABD"/>
    <w:rsid w:val="00E54EC3"/>
    <w:rsid w:val="00E56447"/>
    <w:rsid w:val="00E607AE"/>
    <w:rsid w:val="00E60961"/>
    <w:rsid w:val="00E61CCB"/>
    <w:rsid w:val="00E62815"/>
    <w:rsid w:val="00E62C4B"/>
    <w:rsid w:val="00E62E68"/>
    <w:rsid w:val="00E62E75"/>
    <w:rsid w:val="00E642E3"/>
    <w:rsid w:val="00E64B5C"/>
    <w:rsid w:val="00E64D74"/>
    <w:rsid w:val="00E6504F"/>
    <w:rsid w:val="00E65D94"/>
    <w:rsid w:val="00E65FF4"/>
    <w:rsid w:val="00E661E1"/>
    <w:rsid w:val="00E676CC"/>
    <w:rsid w:val="00E73CA3"/>
    <w:rsid w:val="00E76296"/>
    <w:rsid w:val="00E76519"/>
    <w:rsid w:val="00E7767F"/>
    <w:rsid w:val="00E8075F"/>
    <w:rsid w:val="00E8094D"/>
    <w:rsid w:val="00E81A2D"/>
    <w:rsid w:val="00E820C3"/>
    <w:rsid w:val="00E82C3A"/>
    <w:rsid w:val="00E841B1"/>
    <w:rsid w:val="00E85120"/>
    <w:rsid w:val="00E9018B"/>
    <w:rsid w:val="00E90326"/>
    <w:rsid w:val="00E909FB"/>
    <w:rsid w:val="00E91343"/>
    <w:rsid w:val="00E92570"/>
    <w:rsid w:val="00E92A83"/>
    <w:rsid w:val="00E93B80"/>
    <w:rsid w:val="00E93D8A"/>
    <w:rsid w:val="00E96517"/>
    <w:rsid w:val="00E96AAA"/>
    <w:rsid w:val="00EA19C9"/>
    <w:rsid w:val="00EA3973"/>
    <w:rsid w:val="00EA47C3"/>
    <w:rsid w:val="00EA6073"/>
    <w:rsid w:val="00EA6BA6"/>
    <w:rsid w:val="00EA7556"/>
    <w:rsid w:val="00EB095C"/>
    <w:rsid w:val="00EB2F83"/>
    <w:rsid w:val="00EB382E"/>
    <w:rsid w:val="00EB4862"/>
    <w:rsid w:val="00EB78F2"/>
    <w:rsid w:val="00EC213D"/>
    <w:rsid w:val="00EC395F"/>
    <w:rsid w:val="00EC3D7E"/>
    <w:rsid w:val="00EC44A3"/>
    <w:rsid w:val="00EC44E5"/>
    <w:rsid w:val="00EC4862"/>
    <w:rsid w:val="00EC50C5"/>
    <w:rsid w:val="00EC593E"/>
    <w:rsid w:val="00EC59D8"/>
    <w:rsid w:val="00EC6420"/>
    <w:rsid w:val="00EC67BA"/>
    <w:rsid w:val="00EC6A78"/>
    <w:rsid w:val="00EC6EE9"/>
    <w:rsid w:val="00ED03C1"/>
    <w:rsid w:val="00ED0E53"/>
    <w:rsid w:val="00ED11D5"/>
    <w:rsid w:val="00ED5DCF"/>
    <w:rsid w:val="00ED69EC"/>
    <w:rsid w:val="00ED6C46"/>
    <w:rsid w:val="00ED77CA"/>
    <w:rsid w:val="00EE1FEB"/>
    <w:rsid w:val="00EE2C93"/>
    <w:rsid w:val="00EE314A"/>
    <w:rsid w:val="00EE31E7"/>
    <w:rsid w:val="00EE3EBC"/>
    <w:rsid w:val="00EE4675"/>
    <w:rsid w:val="00EE533A"/>
    <w:rsid w:val="00EE572F"/>
    <w:rsid w:val="00EE5F1B"/>
    <w:rsid w:val="00EF05E9"/>
    <w:rsid w:val="00EF4AC0"/>
    <w:rsid w:val="00EF6CE2"/>
    <w:rsid w:val="00EF72A1"/>
    <w:rsid w:val="00F01F30"/>
    <w:rsid w:val="00F01F8D"/>
    <w:rsid w:val="00F02543"/>
    <w:rsid w:val="00F029D1"/>
    <w:rsid w:val="00F02F79"/>
    <w:rsid w:val="00F0301B"/>
    <w:rsid w:val="00F030FF"/>
    <w:rsid w:val="00F0369E"/>
    <w:rsid w:val="00F04702"/>
    <w:rsid w:val="00F0471B"/>
    <w:rsid w:val="00F04F70"/>
    <w:rsid w:val="00F07F87"/>
    <w:rsid w:val="00F108F7"/>
    <w:rsid w:val="00F10F4C"/>
    <w:rsid w:val="00F10FF7"/>
    <w:rsid w:val="00F12483"/>
    <w:rsid w:val="00F12D21"/>
    <w:rsid w:val="00F158FA"/>
    <w:rsid w:val="00F16F00"/>
    <w:rsid w:val="00F17766"/>
    <w:rsid w:val="00F178F7"/>
    <w:rsid w:val="00F206A8"/>
    <w:rsid w:val="00F2175D"/>
    <w:rsid w:val="00F21BE0"/>
    <w:rsid w:val="00F2203B"/>
    <w:rsid w:val="00F226B8"/>
    <w:rsid w:val="00F248D3"/>
    <w:rsid w:val="00F24C25"/>
    <w:rsid w:val="00F24C88"/>
    <w:rsid w:val="00F25554"/>
    <w:rsid w:val="00F31867"/>
    <w:rsid w:val="00F3301C"/>
    <w:rsid w:val="00F33BB3"/>
    <w:rsid w:val="00F373B9"/>
    <w:rsid w:val="00F424C8"/>
    <w:rsid w:val="00F42FE7"/>
    <w:rsid w:val="00F439DF"/>
    <w:rsid w:val="00F465E3"/>
    <w:rsid w:val="00F47B74"/>
    <w:rsid w:val="00F47C65"/>
    <w:rsid w:val="00F47DCC"/>
    <w:rsid w:val="00F5046B"/>
    <w:rsid w:val="00F50593"/>
    <w:rsid w:val="00F50B6D"/>
    <w:rsid w:val="00F50CF3"/>
    <w:rsid w:val="00F50F1A"/>
    <w:rsid w:val="00F52800"/>
    <w:rsid w:val="00F53B4B"/>
    <w:rsid w:val="00F53C59"/>
    <w:rsid w:val="00F55D35"/>
    <w:rsid w:val="00F5677E"/>
    <w:rsid w:val="00F56904"/>
    <w:rsid w:val="00F5795A"/>
    <w:rsid w:val="00F57F73"/>
    <w:rsid w:val="00F608B1"/>
    <w:rsid w:val="00F624DC"/>
    <w:rsid w:val="00F6251B"/>
    <w:rsid w:val="00F630CF"/>
    <w:rsid w:val="00F637B7"/>
    <w:rsid w:val="00F63902"/>
    <w:rsid w:val="00F64ADB"/>
    <w:rsid w:val="00F64C64"/>
    <w:rsid w:val="00F64CAB"/>
    <w:rsid w:val="00F66048"/>
    <w:rsid w:val="00F703A4"/>
    <w:rsid w:val="00F71196"/>
    <w:rsid w:val="00F71A27"/>
    <w:rsid w:val="00F72477"/>
    <w:rsid w:val="00F732C3"/>
    <w:rsid w:val="00F75E0E"/>
    <w:rsid w:val="00F77B86"/>
    <w:rsid w:val="00F77D9B"/>
    <w:rsid w:val="00F8230B"/>
    <w:rsid w:val="00F830D2"/>
    <w:rsid w:val="00F838AA"/>
    <w:rsid w:val="00F83D22"/>
    <w:rsid w:val="00F84132"/>
    <w:rsid w:val="00F85E78"/>
    <w:rsid w:val="00F86D4B"/>
    <w:rsid w:val="00F91CB8"/>
    <w:rsid w:val="00F9258D"/>
    <w:rsid w:val="00F94098"/>
    <w:rsid w:val="00F96667"/>
    <w:rsid w:val="00F966CB"/>
    <w:rsid w:val="00F97384"/>
    <w:rsid w:val="00F97CC5"/>
    <w:rsid w:val="00FA03FE"/>
    <w:rsid w:val="00FA15EC"/>
    <w:rsid w:val="00FA2A1A"/>
    <w:rsid w:val="00FA2F88"/>
    <w:rsid w:val="00FA3100"/>
    <w:rsid w:val="00FA6B96"/>
    <w:rsid w:val="00FA6E35"/>
    <w:rsid w:val="00FA74B9"/>
    <w:rsid w:val="00FB01EC"/>
    <w:rsid w:val="00FB12EE"/>
    <w:rsid w:val="00FB1FB6"/>
    <w:rsid w:val="00FB22FB"/>
    <w:rsid w:val="00FB272A"/>
    <w:rsid w:val="00FB2C32"/>
    <w:rsid w:val="00FB39E3"/>
    <w:rsid w:val="00FB4C55"/>
    <w:rsid w:val="00FB5360"/>
    <w:rsid w:val="00FB5565"/>
    <w:rsid w:val="00FB6D28"/>
    <w:rsid w:val="00FB7854"/>
    <w:rsid w:val="00FB7BDC"/>
    <w:rsid w:val="00FB7D99"/>
    <w:rsid w:val="00FC1563"/>
    <w:rsid w:val="00FC2225"/>
    <w:rsid w:val="00FC2696"/>
    <w:rsid w:val="00FC520E"/>
    <w:rsid w:val="00FC565F"/>
    <w:rsid w:val="00FC5B44"/>
    <w:rsid w:val="00FC62EE"/>
    <w:rsid w:val="00FC7147"/>
    <w:rsid w:val="00FD0549"/>
    <w:rsid w:val="00FD1713"/>
    <w:rsid w:val="00FD18F6"/>
    <w:rsid w:val="00FD1E46"/>
    <w:rsid w:val="00FD2A65"/>
    <w:rsid w:val="00FD3BB7"/>
    <w:rsid w:val="00FD4B87"/>
    <w:rsid w:val="00FD4E17"/>
    <w:rsid w:val="00FD5B64"/>
    <w:rsid w:val="00FD63C6"/>
    <w:rsid w:val="00FD7701"/>
    <w:rsid w:val="00FD78F2"/>
    <w:rsid w:val="00FE0BD6"/>
    <w:rsid w:val="00FE38ED"/>
    <w:rsid w:val="00FE4F64"/>
    <w:rsid w:val="00FE68AF"/>
    <w:rsid w:val="00FE705A"/>
    <w:rsid w:val="00FE7DEE"/>
    <w:rsid w:val="00FF15A5"/>
    <w:rsid w:val="00FF2E9B"/>
    <w:rsid w:val="00FF3A43"/>
    <w:rsid w:val="00FF415B"/>
    <w:rsid w:val="00FF47BF"/>
    <w:rsid w:val="00FF4DF1"/>
    <w:rsid w:val="00FF5B1F"/>
    <w:rsid w:val="00FF6D64"/>
    <w:rsid w:val="00FF77B3"/>
    <w:rsid w:val="00FF7F49"/>
    <w:rsid w:val="02BAA4BF"/>
    <w:rsid w:val="04C25FA9"/>
    <w:rsid w:val="0527EA1C"/>
    <w:rsid w:val="067C63B4"/>
    <w:rsid w:val="06F3BAA0"/>
    <w:rsid w:val="0C48B9A1"/>
    <w:rsid w:val="0E8A10B6"/>
    <w:rsid w:val="1425F5A8"/>
    <w:rsid w:val="14415B11"/>
    <w:rsid w:val="19869ACE"/>
    <w:rsid w:val="223CD077"/>
    <w:rsid w:val="23985200"/>
    <w:rsid w:val="23D5FA9B"/>
    <w:rsid w:val="2524CA51"/>
    <w:rsid w:val="2C12838B"/>
    <w:rsid w:val="2CE4E547"/>
    <w:rsid w:val="2D9E9796"/>
    <w:rsid w:val="304CD1F0"/>
    <w:rsid w:val="32DA33DD"/>
    <w:rsid w:val="35D1A842"/>
    <w:rsid w:val="3604601F"/>
    <w:rsid w:val="3617F1F1"/>
    <w:rsid w:val="36D9BDDD"/>
    <w:rsid w:val="39A41BC4"/>
    <w:rsid w:val="3CF58000"/>
    <w:rsid w:val="3F651D2C"/>
    <w:rsid w:val="401B2A56"/>
    <w:rsid w:val="408C63B7"/>
    <w:rsid w:val="40B67EC8"/>
    <w:rsid w:val="441147EE"/>
    <w:rsid w:val="47701AA4"/>
    <w:rsid w:val="47DC5CDA"/>
    <w:rsid w:val="4AE0A50F"/>
    <w:rsid w:val="4BD5B33F"/>
    <w:rsid w:val="4CBFFF34"/>
    <w:rsid w:val="4D3C080A"/>
    <w:rsid w:val="4E67EBC7"/>
    <w:rsid w:val="513BD5A0"/>
    <w:rsid w:val="52669459"/>
    <w:rsid w:val="53075A5C"/>
    <w:rsid w:val="53E6B99F"/>
    <w:rsid w:val="559B193C"/>
    <w:rsid w:val="57931E1D"/>
    <w:rsid w:val="580E3848"/>
    <w:rsid w:val="5CAFF4B0"/>
    <w:rsid w:val="5E401C2E"/>
    <w:rsid w:val="5FE96A89"/>
    <w:rsid w:val="61738B31"/>
    <w:rsid w:val="62120B03"/>
    <w:rsid w:val="6696388F"/>
    <w:rsid w:val="680A3A7D"/>
    <w:rsid w:val="6A192C6C"/>
    <w:rsid w:val="6E375D13"/>
    <w:rsid w:val="6F359D29"/>
    <w:rsid w:val="6FA96082"/>
    <w:rsid w:val="73A5FAE0"/>
    <w:rsid w:val="77E6F6D0"/>
    <w:rsid w:val="78489C76"/>
    <w:rsid w:val="799E64A5"/>
    <w:rsid w:val="7A76D90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290E60B7"/>
  <w15:docId w15:val="{F66E4A03-5475-43C8-B279-1AC752A7D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34C2"/>
  </w:style>
  <w:style w:type="paragraph" w:styleId="Heading1">
    <w:name w:val="heading 1"/>
    <w:basedOn w:val="Normal"/>
    <w:next w:val="Normal"/>
    <w:link w:val="Heading1Char"/>
    <w:uiPriority w:val="9"/>
    <w:qFormat/>
    <w:rsid w:val="00783CE8"/>
    <w:pPr>
      <w:numPr>
        <w:numId w:val="3"/>
      </w:numPr>
      <w:spacing w:before="360" w:after="240"/>
      <w:ind w:left="431" w:hanging="431"/>
      <w:contextualSpacing/>
      <w:outlineLvl w:val="0"/>
    </w:pPr>
    <w:rPr>
      <w:rFonts w:ascii="Arial" w:eastAsiaTheme="majorEastAsia" w:hAnsi="Arial" w:cstheme="majorBidi"/>
      <w:b/>
      <w:bCs/>
      <w:sz w:val="24"/>
      <w:szCs w:val="28"/>
    </w:rPr>
  </w:style>
  <w:style w:type="paragraph" w:styleId="Heading2">
    <w:name w:val="heading 2"/>
    <w:basedOn w:val="Normal"/>
    <w:next w:val="Normal"/>
    <w:link w:val="Heading2Char"/>
    <w:uiPriority w:val="9"/>
    <w:unhideWhenUsed/>
    <w:qFormat/>
    <w:rsid w:val="000D34C2"/>
    <w:pPr>
      <w:numPr>
        <w:ilvl w:val="1"/>
        <w:numId w:val="3"/>
      </w:numPr>
      <w:spacing w:before="200" w:after="0"/>
      <w:outlineLvl w:val="1"/>
    </w:pPr>
    <w:rPr>
      <w:rFonts w:ascii="Arial" w:eastAsiaTheme="majorEastAsia" w:hAnsi="Arial" w:cstheme="majorBidi"/>
      <w:b/>
      <w:bCs/>
      <w:sz w:val="24"/>
      <w:szCs w:val="26"/>
    </w:rPr>
  </w:style>
  <w:style w:type="paragraph" w:styleId="Heading3">
    <w:name w:val="heading 3"/>
    <w:basedOn w:val="Normal"/>
    <w:next w:val="Normal"/>
    <w:link w:val="Heading3Char"/>
    <w:uiPriority w:val="9"/>
    <w:semiHidden/>
    <w:unhideWhenUsed/>
    <w:qFormat/>
    <w:rsid w:val="000D34C2"/>
    <w:pPr>
      <w:numPr>
        <w:ilvl w:val="2"/>
        <w:numId w:val="3"/>
      </w:num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0D34C2"/>
    <w:pPr>
      <w:numPr>
        <w:ilvl w:val="3"/>
        <w:numId w:val="3"/>
      </w:num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0D34C2"/>
    <w:pPr>
      <w:numPr>
        <w:ilvl w:val="4"/>
        <w:numId w:val="3"/>
      </w:num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0D34C2"/>
    <w:pPr>
      <w:numPr>
        <w:ilvl w:val="5"/>
        <w:numId w:val="3"/>
      </w:num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0D34C2"/>
    <w:pPr>
      <w:numPr>
        <w:ilvl w:val="6"/>
        <w:numId w:val="3"/>
      </w:num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0D34C2"/>
    <w:pPr>
      <w:numPr>
        <w:ilvl w:val="7"/>
        <w:numId w:val="3"/>
      </w:num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0D34C2"/>
    <w:pPr>
      <w:numPr>
        <w:ilvl w:val="8"/>
        <w:numId w:val="3"/>
      </w:num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7299E"/>
    <w:pPr>
      <w:autoSpaceDE w:val="0"/>
      <w:autoSpaceDN w:val="0"/>
      <w:adjustRightInd w:val="0"/>
    </w:pPr>
    <w:rPr>
      <w:rFonts w:ascii="Arial" w:hAnsi="Arial" w:cs="Arial"/>
      <w:color w:val="000000"/>
      <w:sz w:val="24"/>
      <w:szCs w:val="24"/>
    </w:rPr>
  </w:style>
  <w:style w:type="paragraph" w:styleId="FootnoteText">
    <w:name w:val="footnote text"/>
    <w:basedOn w:val="Normal"/>
    <w:link w:val="FootnoteTextChar"/>
    <w:rsid w:val="00B953A1"/>
    <w:rPr>
      <w:sz w:val="20"/>
    </w:rPr>
  </w:style>
  <w:style w:type="character" w:customStyle="1" w:styleId="FootnoteTextChar">
    <w:name w:val="Footnote Text Char"/>
    <w:basedOn w:val="DefaultParagraphFont"/>
    <w:link w:val="FootnoteText"/>
    <w:rsid w:val="00B953A1"/>
    <w:rPr>
      <w:rFonts w:ascii="Arial" w:hAnsi="Arial"/>
      <w:lang w:eastAsia="en-US"/>
    </w:rPr>
  </w:style>
  <w:style w:type="character" w:styleId="FootnoteReference">
    <w:name w:val="footnote reference"/>
    <w:rsid w:val="00B953A1"/>
    <w:rPr>
      <w:vertAlign w:val="superscript"/>
    </w:rPr>
  </w:style>
  <w:style w:type="paragraph" w:styleId="ListParagraph">
    <w:name w:val="List Paragraph"/>
    <w:basedOn w:val="Normal"/>
    <w:uiPriority w:val="34"/>
    <w:qFormat/>
    <w:rsid w:val="000D34C2"/>
    <w:pPr>
      <w:ind w:left="720"/>
      <w:contextualSpacing/>
    </w:pPr>
  </w:style>
  <w:style w:type="character" w:styleId="Hyperlink">
    <w:name w:val="Hyperlink"/>
    <w:basedOn w:val="DefaultParagraphFont"/>
    <w:uiPriority w:val="99"/>
    <w:unhideWhenUsed/>
    <w:rsid w:val="00D46E36"/>
    <w:rPr>
      <w:color w:val="0000FF" w:themeColor="hyperlink"/>
      <w:u w:val="single"/>
    </w:rPr>
  </w:style>
  <w:style w:type="character" w:customStyle="1" w:styleId="Heading1Char">
    <w:name w:val="Heading 1 Char"/>
    <w:basedOn w:val="DefaultParagraphFont"/>
    <w:link w:val="Heading1"/>
    <w:uiPriority w:val="9"/>
    <w:rsid w:val="000D34C2"/>
    <w:rPr>
      <w:rFonts w:ascii="Arial" w:eastAsiaTheme="majorEastAsia" w:hAnsi="Arial" w:cstheme="majorBidi"/>
      <w:b/>
      <w:bCs/>
      <w:sz w:val="24"/>
      <w:szCs w:val="28"/>
    </w:rPr>
  </w:style>
  <w:style w:type="character" w:customStyle="1" w:styleId="Heading2Char">
    <w:name w:val="Heading 2 Char"/>
    <w:basedOn w:val="DefaultParagraphFont"/>
    <w:link w:val="Heading2"/>
    <w:uiPriority w:val="9"/>
    <w:rsid w:val="000D34C2"/>
    <w:rPr>
      <w:rFonts w:ascii="Arial" w:eastAsiaTheme="majorEastAsia" w:hAnsi="Arial" w:cstheme="majorBidi"/>
      <w:b/>
      <w:bCs/>
      <w:sz w:val="24"/>
      <w:szCs w:val="26"/>
    </w:rPr>
  </w:style>
  <w:style w:type="character" w:customStyle="1" w:styleId="Heading3Char">
    <w:name w:val="Heading 3 Char"/>
    <w:basedOn w:val="DefaultParagraphFont"/>
    <w:link w:val="Heading3"/>
    <w:uiPriority w:val="9"/>
    <w:semiHidden/>
    <w:rsid w:val="000D34C2"/>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0D34C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0D34C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0D34C2"/>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0D34C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0D34C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0D34C2"/>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0D34C2"/>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0D34C2"/>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0D34C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0D34C2"/>
    <w:rPr>
      <w:rFonts w:asciiTheme="majorHAnsi" w:eastAsiaTheme="majorEastAsia" w:hAnsiTheme="majorHAnsi" w:cstheme="majorBidi"/>
      <w:i/>
      <w:iCs/>
      <w:spacing w:val="13"/>
      <w:sz w:val="24"/>
      <w:szCs w:val="24"/>
    </w:rPr>
  </w:style>
  <w:style w:type="character" w:styleId="Strong">
    <w:name w:val="Strong"/>
    <w:uiPriority w:val="22"/>
    <w:qFormat/>
    <w:rsid w:val="000D34C2"/>
    <w:rPr>
      <w:b/>
      <w:bCs/>
    </w:rPr>
  </w:style>
  <w:style w:type="character" w:styleId="Emphasis">
    <w:name w:val="Emphasis"/>
    <w:uiPriority w:val="20"/>
    <w:qFormat/>
    <w:rsid w:val="000D34C2"/>
    <w:rPr>
      <w:b/>
      <w:bCs/>
      <w:i/>
      <w:iCs/>
      <w:spacing w:val="10"/>
      <w:bdr w:val="none" w:sz="0" w:space="0" w:color="auto"/>
      <w:shd w:val="clear" w:color="auto" w:fill="auto"/>
    </w:rPr>
  </w:style>
  <w:style w:type="paragraph" w:styleId="NoSpacing">
    <w:name w:val="No Spacing"/>
    <w:basedOn w:val="Normal"/>
    <w:uiPriority w:val="1"/>
    <w:qFormat/>
    <w:rsid w:val="000D34C2"/>
    <w:pPr>
      <w:spacing w:after="0" w:line="240" w:lineRule="auto"/>
    </w:pPr>
  </w:style>
  <w:style w:type="paragraph" w:styleId="Quote">
    <w:name w:val="Quote"/>
    <w:basedOn w:val="Normal"/>
    <w:next w:val="Normal"/>
    <w:link w:val="QuoteChar"/>
    <w:uiPriority w:val="29"/>
    <w:qFormat/>
    <w:rsid w:val="000D34C2"/>
    <w:pPr>
      <w:spacing w:before="200" w:after="0"/>
      <w:ind w:left="360" w:right="360"/>
    </w:pPr>
    <w:rPr>
      <w:i/>
      <w:iCs/>
    </w:rPr>
  </w:style>
  <w:style w:type="character" w:customStyle="1" w:styleId="QuoteChar">
    <w:name w:val="Quote Char"/>
    <w:basedOn w:val="DefaultParagraphFont"/>
    <w:link w:val="Quote"/>
    <w:uiPriority w:val="29"/>
    <w:rsid w:val="000D34C2"/>
    <w:rPr>
      <w:i/>
      <w:iCs/>
    </w:rPr>
  </w:style>
  <w:style w:type="paragraph" w:styleId="IntenseQuote">
    <w:name w:val="Intense Quote"/>
    <w:basedOn w:val="Normal"/>
    <w:next w:val="Normal"/>
    <w:link w:val="IntenseQuoteChar"/>
    <w:uiPriority w:val="30"/>
    <w:qFormat/>
    <w:rsid w:val="000D34C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0D34C2"/>
    <w:rPr>
      <w:b/>
      <w:bCs/>
      <w:i/>
      <w:iCs/>
    </w:rPr>
  </w:style>
  <w:style w:type="character" w:styleId="SubtleEmphasis">
    <w:name w:val="Subtle Emphasis"/>
    <w:uiPriority w:val="19"/>
    <w:qFormat/>
    <w:rsid w:val="000D34C2"/>
    <w:rPr>
      <w:i/>
      <w:iCs/>
    </w:rPr>
  </w:style>
  <w:style w:type="character" w:styleId="IntenseEmphasis">
    <w:name w:val="Intense Emphasis"/>
    <w:uiPriority w:val="21"/>
    <w:qFormat/>
    <w:rsid w:val="000D34C2"/>
    <w:rPr>
      <w:b/>
      <w:bCs/>
    </w:rPr>
  </w:style>
  <w:style w:type="character" w:styleId="SubtleReference">
    <w:name w:val="Subtle Reference"/>
    <w:uiPriority w:val="31"/>
    <w:qFormat/>
    <w:rsid w:val="000D34C2"/>
    <w:rPr>
      <w:smallCaps/>
    </w:rPr>
  </w:style>
  <w:style w:type="character" w:styleId="IntenseReference">
    <w:name w:val="Intense Reference"/>
    <w:uiPriority w:val="32"/>
    <w:qFormat/>
    <w:rsid w:val="000D34C2"/>
    <w:rPr>
      <w:smallCaps/>
      <w:spacing w:val="5"/>
      <w:u w:val="single"/>
    </w:rPr>
  </w:style>
  <w:style w:type="character" w:styleId="BookTitle">
    <w:name w:val="Book Title"/>
    <w:uiPriority w:val="33"/>
    <w:qFormat/>
    <w:rsid w:val="000D34C2"/>
    <w:rPr>
      <w:i/>
      <w:iCs/>
      <w:smallCaps/>
      <w:spacing w:val="5"/>
    </w:rPr>
  </w:style>
  <w:style w:type="paragraph" w:styleId="TOCHeading">
    <w:name w:val="TOC Heading"/>
    <w:basedOn w:val="Heading1"/>
    <w:next w:val="Normal"/>
    <w:uiPriority w:val="39"/>
    <w:semiHidden/>
    <w:unhideWhenUsed/>
    <w:qFormat/>
    <w:rsid w:val="000D34C2"/>
    <w:pPr>
      <w:outlineLvl w:val="9"/>
    </w:pPr>
    <w:rPr>
      <w:lang w:bidi="en-US"/>
    </w:rPr>
  </w:style>
  <w:style w:type="character" w:customStyle="1" w:styleId="number">
    <w:name w:val="number"/>
    <w:basedOn w:val="DefaultParagraphFont"/>
    <w:rsid w:val="00D24E8A"/>
  </w:style>
  <w:style w:type="paragraph" w:styleId="NormalWeb">
    <w:name w:val="Normal (Web)"/>
    <w:basedOn w:val="Normal"/>
    <w:uiPriority w:val="99"/>
    <w:unhideWhenUsed/>
    <w:rsid w:val="00D24E8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rsid w:val="00D24E8A"/>
    <w:pPr>
      <w:tabs>
        <w:tab w:val="center" w:pos="4513"/>
        <w:tab w:val="right" w:pos="9026"/>
      </w:tabs>
      <w:spacing w:after="0" w:line="240" w:lineRule="auto"/>
    </w:pPr>
  </w:style>
  <w:style w:type="character" w:customStyle="1" w:styleId="HeaderChar">
    <w:name w:val="Header Char"/>
    <w:basedOn w:val="DefaultParagraphFont"/>
    <w:link w:val="Header"/>
    <w:rsid w:val="00D24E8A"/>
  </w:style>
  <w:style w:type="paragraph" w:styleId="Footer">
    <w:name w:val="footer"/>
    <w:basedOn w:val="Normal"/>
    <w:link w:val="FooterChar"/>
    <w:uiPriority w:val="99"/>
    <w:rsid w:val="00D24E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4E8A"/>
  </w:style>
  <w:style w:type="paragraph" w:styleId="TOC1">
    <w:name w:val="toc 1"/>
    <w:basedOn w:val="Normal"/>
    <w:next w:val="Normal"/>
    <w:autoRedefine/>
    <w:uiPriority w:val="39"/>
    <w:rsid w:val="00AD31AA"/>
    <w:pPr>
      <w:spacing w:after="100"/>
    </w:pPr>
  </w:style>
  <w:style w:type="paragraph" w:styleId="TOC2">
    <w:name w:val="toc 2"/>
    <w:basedOn w:val="Normal"/>
    <w:next w:val="Normal"/>
    <w:autoRedefine/>
    <w:uiPriority w:val="39"/>
    <w:rsid w:val="00E022E4"/>
    <w:pPr>
      <w:tabs>
        <w:tab w:val="left" w:pos="880"/>
        <w:tab w:val="right" w:leader="dot" w:pos="9060"/>
      </w:tabs>
      <w:spacing w:after="100"/>
      <w:ind w:left="220"/>
    </w:pPr>
    <w:rPr>
      <w:rFonts w:cs="Arial"/>
      <w:noProof/>
    </w:rPr>
  </w:style>
  <w:style w:type="paragraph" w:styleId="BalloonText">
    <w:name w:val="Balloon Text"/>
    <w:basedOn w:val="Normal"/>
    <w:link w:val="BalloonTextChar"/>
    <w:rsid w:val="00AD31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AD31AA"/>
    <w:rPr>
      <w:rFonts w:ascii="Tahoma" w:hAnsi="Tahoma" w:cs="Tahoma"/>
      <w:sz w:val="16"/>
      <w:szCs w:val="16"/>
    </w:rPr>
  </w:style>
  <w:style w:type="character" w:styleId="CommentReference">
    <w:name w:val="annotation reference"/>
    <w:basedOn w:val="DefaultParagraphFont"/>
    <w:uiPriority w:val="99"/>
    <w:rsid w:val="00762D3F"/>
    <w:rPr>
      <w:sz w:val="16"/>
      <w:szCs w:val="16"/>
    </w:rPr>
  </w:style>
  <w:style w:type="paragraph" w:styleId="CommentText">
    <w:name w:val="annotation text"/>
    <w:basedOn w:val="Normal"/>
    <w:link w:val="CommentTextChar"/>
    <w:uiPriority w:val="99"/>
    <w:rsid w:val="00762D3F"/>
    <w:pPr>
      <w:spacing w:line="240" w:lineRule="auto"/>
    </w:pPr>
    <w:rPr>
      <w:sz w:val="20"/>
      <w:szCs w:val="20"/>
    </w:rPr>
  </w:style>
  <w:style w:type="character" w:customStyle="1" w:styleId="CommentTextChar">
    <w:name w:val="Comment Text Char"/>
    <w:basedOn w:val="DefaultParagraphFont"/>
    <w:link w:val="CommentText"/>
    <w:uiPriority w:val="99"/>
    <w:rsid w:val="00762D3F"/>
    <w:rPr>
      <w:sz w:val="20"/>
      <w:szCs w:val="20"/>
    </w:rPr>
  </w:style>
  <w:style w:type="paragraph" w:styleId="CommentSubject">
    <w:name w:val="annotation subject"/>
    <w:basedOn w:val="CommentText"/>
    <w:next w:val="CommentText"/>
    <w:link w:val="CommentSubjectChar"/>
    <w:rsid w:val="00762D3F"/>
    <w:rPr>
      <w:b/>
      <w:bCs/>
    </w:rPr>
  </w:style>
  <w:style w:type="character" w:customStyle="1" w:styleId="CommentSubjectChar">
    <w:name w:val="Comment Subject Char"/>
    <w:basedOn w:val="CommentTextChar"/>
    <w:link w:val="CommentSubject"/>
    <w:rsid w:val="00762D3F"/>
    <w:rPr>
      <w:b/>
      <w:bCs/>
      <w:sz w:val="20"/>
      <w:szCs w:val="20"/>
    </w:rPr>
  </w:style>
  <w:style w:type="paragraph" w:styleId="EndnoteText">
    <w:name w:val="endnote text"/>
    <w:basedOn w:val="Normal"/>
    <w:link w:val="EndnoteTextChar"/>
    <w:rsid w:val="00762D3F"/>
    <w:pPr>
      <w:spacing w:after="0" w:line="240" w:lineRule="auto"/>
    </w:pPr>
    <w:rPr>
      <w:sz w:val="20"/>
      <w:szCs w:val="20"/>
    </w:rPr>
  </w:style>
  <w:style w:type="character" w:customStyle="1" w:styleId="EndnoteTextChar">
    <w:name w:val="Endnote Text Char"/>
    <w:basedOn w:val="DefaultParagraphFont"/>
    <w:link w:val="EndnoteText"/>
    <w:rsid w:val="00762D3F"/>
    <w:rPr>
      <w:sz w:val="20"/>
      <w:szCs w:val="20"/>
    </w:rPr>
  </w:style>
  <w:style w:type="character" w:styleId="EndnoteReference">
    <w:name w:val="endnote reference"/>
    <w:basedOn w:val="DefaultParagraphFont"/>
    <w:rsid w:val="00762D3F"/>
    <w:rPr>
      <w:vertAlign w:val="superscript"/>
    </w:rPr>
  </w:style>
  <w:style w:type="paragraph" w:styleId="BodyText">
    <w:name w:val="Body Text"/>
    <w:basedOn w:val="Normal"/>
    <w:link w:val="BodyTextChar"/>
    <w:rsid w:val="00B24935"/>
    <w:pPr>
      <w:spacing w:after="0" w:line="240" w:lineRule="auto"/>
    </w:pPr>
    <w:rPr>
      <w:rFonts w:ascii="Times New Roman" w:eastAsia="Times New Roman" w:hAnsi="Times New Roman" w:cs="Times New Roman"/>
      <w:sz w:val="24"/>
      <w:szCs w:val="20"/>
      <w:lang w:eastAsia="en-US"/>
    </w:rPr>
  </w:style>
  <w:style w:type="character" w:customStyle="1" w:styleId="BodyTextChar">
    <w:name w:val="Body Text Char"/>
    <w:basedOn w:val="DefaultParagraphFont"/>
    <w:link w:val="BodyText"/>
    <w:rsid w:val="00B24935"/>
    <w:rPr>
      <w:rFonts w:ascii="Times New Roman" w:eastAsia="Times New Roman" w:hAnsi="Times New Roman" w:cs="Times New Roman"/>
      <w:sz w:val="24"/>
      <w:szCs w:val="20"/>
      <w:lang w:eastAsia="en-US"/>
    </w:rPr>
  </w:style>
  <w:style w:type="table" w:styleId="TableGrid">
    <w:name w:val="Table Grid"/>
    <w:basedOn w:val="TableNormal"/>
    <w:rsid w:val="000F1F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ne23">
    <w:name w:val="Pane 2&amp;3"/>
    <w:basedOn w:val="Normal"/>
    <w:rsid w:val="00F71196"/>
    <w:pPr>
      <w:framePr w:hSpace="57" w:wrap="around" w:hAnchor="margin" w:x="1" w:y="1"/>
      <w:spacing w:after="0" w:line="240" w:lineRule="auto"/>
    </w:pPr>
    <w:rPr>
      <w:rFonts w:ascii="Arial" w:eastAsia="Times New Roman" w:hAnsi="Arial" w:cs="Times New Roman"/>
      <w:sz w:val="16"/>
      <w:szCs w:val="20"/>
      <w:lang w:eastAsia="en-US"/>
    </w:rPr>
  </w:style>
  <w:style w:type="character" w:styleId="FollowedHyperlink">
    <w:name w:val="FollowedHyperlink"/>
    <w:basedOn w:val="DefaultParagraphFont"/>
    <w:semiHidden/>
    <w:unhideWhenUsed/>
    <w:rsid w:val="0025514A"/>
    <w:rPr>
      <w:color w:val="800080" w:themeColor="followedHyperlink"/>
      <w:u w:val="single"/>
    </w:rPr>
  </w:style>
  <w:style w:type="character" w:styleId="UnresolvedMention">
    <w:name w:val="Unresolved Mention"/>
    <w:basedOn w:val="DefaultParagraphFont"/>
    <w:uiPriority w:val="99"/>
    <w:semiHidden/>
    <w:unhideWhenUsed/>
    <w:rsid w:val="0008379C"/>
    <w:rPr>
      <w:color w:val="605E5C"/>
      <w:shd w:val="clear" w:color="auto" w:fill="E1DFDD"/>
    </w:rPr>
  </w:style>
  <w:style w:type="paragraph" w:styleId="Revision">
    <w:name w:val="Revision"/>
    <w:hidden/>
    <w:uiPriority w:val="99"/>
    <w:semiHidden/>
    <w:rsid w:val="00E9257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892377">
      <w:bodyDiv w:val="1"/>
      <w:marLeft w:val="0"/>
      <w:marRight w:val="0"/>
      <w:marTop w:val="0"/>
      <w:marBottom w:val="0"/>
      <w:divBdr>
        <w:top w:val="none" w:sz="0" w:space="0" w:color="auto"/>
        <w:left w:val="none" w:sz="0" w:space="0" w:color="auto"/>
        <w:bottom w:val="none" w:sz="0" w:space="0" w:color="auto"/>
        <w:right w:val="none" w:sz="0" w:space="0" w:color="auto"/>
      </w:divBdr>
    </w:div>
    <w:div w:id="259219746">
      <w:bodyDiv w:val="1"/>
      <w:marLeft w:val="0"/>
      <w:marRight w:val="0"/>
      <w:marTop w:val="0"/>
      <w:marBottom w:val="0"/>
      <w:divBdr>
        <w:top w:val="none" w:sz="0" w:space="0" w:color="auto"/>
        <w:left w:val="none" w:sz="0" w:space="0" w:color="auto"/>
        <w:bottom w:val="none" w:sz="0" w:space="0" w:color="auto"/>
        <w:right w:val="none" w:sz="0" w:space="0" w:color="auto"/>
      </w:divBdr>
    </w:div>
    <w:div w:id="484012883">
      <w:bodyDiv w:val="1"/>
      <w:marLeft w:val="0"/>
      <w:marRight w:val="0"/>
      <w:marTop w:val="0"/>
      <w:marBottom w:val="0"/>
      <w:divBdr>
        <w:top w:val="none" w:sz="0" w:space="0" w:color="auto"/>
        <w:left w:val="none" w:sz="0" w:space="0" w:color="auto"/>
        <w:bottom w:val="none" w:sz="0" w:space="0" w:color="auto"/>
        <w:right w:val="none" w:sz="0" w:space="0" w:color="auto"/>
      </w:divBdr>
    </w:div>
    <w:div w:id="560408026">
      <w:bodyDiv w:val="1"/>
      <w:marLeft w:val="0"/>
      <w:marRight w:val="0"/>
      <w:marTop w:val="0"/>
      <w:marBottom w:val="0"/>
      <w:divBdr>
        <w:top w:val="none" w:sz="0" w:space="0" w:color="auto"/>
        <w:left w:val="none" w:sz="0" w:space="0" w:color="auto"/>
        <w:bottom w:val="none" w:sz="0" w:space="0" w:color="auto"/>
        <w:right w:val="none" w:sz="0" w:space="0" w:color="auto"/>
      </w:divBdr>
    </w:div>
    <w:div w:id="605307149">
      <w:bodyDiv w:val="1"/>
      <w:marLeft w:val="0"/>
      <w:marRight w:val="0"/>
      <w:marTop w:val="0"/>
      <w:marBottom w:val="0"/>
      <w:divBdr>
        <w:top w:val="none" w:sz="0" w:space="0" w:color="auto"/>
        <w:left w:val="none" w:sz="0" w:space="0" w:color="auto"/>
        <w:bottom w:val="none" w:sz="0" w:space="0" w:color="auto"/>
        <w:right w:val="none" w:sz="0" w:space="0" w:color="auto"/>
      </w:divBdr>
      <w:divsChild>
        <w:div w:id="871916672">
          <w:marLeft w:val="0"/>
          <w:marRight w:val="0"/>
          <w:marTop w:val="0"/>
          <w:marBottom w:val="0"/>
          <w:divBdr>
            <w:top w:val="none" w:sz="0" w:space="0" w:color="auto"/>
            <w:left w:val="none" w:sz="0" w:space="0" w:color="auto"/>
            <w:bottom w:val="none" w:sz="0" w:space="0" w:color="auto"/>
            <w:right w:val="none" w:sz="0" w:space="0" w:color="auto"/>
          </w:divBdr>
        </w:div>
      </w:divsChild>
    </w:div>
    <w:div w:id="679435123">
      <w:bodyDiv w:val="1"/>
      <w:marLeft w:val="0"/>
      <w:marRight w:val="0"/>
      <w:marTop w:val="0"/>
      <w:marBottom w:val="0"/>
      <w:divBdr>
        <w:top w:val="none" w:sz="0" w:space="0" w:color="auto"/>
        <w:left w:val="none" w:sz="0" w:space="0" w:color="auto"/>
        <w:bottom w:val="none" w:sz="0" w:space="0" w:color="auto"/>
        <w:right w:val="none" w:sz="0" w:space="0" w:color="auto"/>
      </w:divBdr>
    </w:div>
    <w:div w:id="753862650">
      <w:bodyDiv w:val="1"/>
      <w:marLeft w:val="0"/>
      <w:marRight w:val="0"/>
      <w:marTop w:val="0"/>
      <w:marBottom w:val="0"/>
      <w:divBdr>
        <w:top w:val="none" w:sz="0" w:space="0" w:color="auto"/>
        <w:left w:val="none" w:sz="0" w:space="0" w:color="auto"/>
        <w:bottom w:val="none" w:sz="0" w:space="0" w:color="auto"/>
        <w:right w:val="none" w:sz="0" w:space="0" w:color="auto"/>
      </w:divBdr>
    </w:div>
    <w:div w:id="927927704">
      <w:bodyDiv w:val="1"/>
      <w:marLeft w:val="0"/>
      <w:marRight w:val="0"/>
      <w:marTop w:val="0"/>
      <w:marBottom w:val="0"/>
      <w:divBdr>
        <w:top w:val="none" w:sz="0" w:space="0" w:color="auto"/>
        <w:left w:val="none" w:sz="0" w:space="0" w:color="auto"/>
        <w:bottom w:val="none" w:sz="0" w:space="0" w:color="auto"/>
        <w:right w:val="none" w:sz="0" w:space="0" w:color="auto"/>
      </w:divBdr>
    </w:div>
    <w:div w:id="974336964">
      <w:bodyDiv w:val="1"/>
      <w:marLeft w:val="0"/>
      <w:marRight w:val="0"/>
      <w:marTop w:val="0"/>
      <w:marBottom w:val="0"/>
      <w:divBdr>
        <w:top w:val="none" w:sz="0" w:space="0" w:color="auto"/>
        <w:left w:val="none" w:sz="0" w:space="0" w:color="auto"/>
        <w:bottom w:val="none" w:sz="0" w:space="0" w:color="auto"/>
        <w:right w:val="none" w:sz="0" w:space="0" w:color="auto"/>
      </w:divBdr>
    </w:div>
    <w:div w:id="1341663849">
      <w:bodyDiv w:val="1"/>
      <w:marLeft w:val="0"/>
      <w:marRight w:val="0"/>
      <w:marTop w:val="0"/>
      <w:marBottom w:val="0"/>
      <w:divBdr>
        <w:top w:val="none" w:sz="0" w:space="0" w:color="auto"/>
        <w:left w:val="none" w:sz="0" w:space="0" w:color="auto"/>
        <w:bottom w:val="none" w:sz="0" w:space="0" w:color="auto"/>
        <w:right w:val="none" w:sz="0" w:space="0" w:color="auto"/>
      </w:divBdr>
    </w:div>
    <w:div w:id="1414932798">
      <w:bodyDiv w:val="1"/>
      <w:marLeft w:val="0"/>
      <w:marRight w:val="0"/>
      <w:marTop w:val="0"/>
      <w:marBottom w:val="0"/>
      <w:divBdr>
        <w:top w:val="none" w:sz="0" w:space="0" w:color="auto"/>
        <w:left w:val="none" w:sz="0" w:space="0" w:color="auto"/>
        <w:bottom w:val="none" w:sz="0" w:space="0" w:color="auto"/>
        <w:right w:val="none" w:sz="0" w:space="0" w:color="auto"/>
      </w:divBdr>
    </w:div>
    <w:div w:id="1686978033">
      <w:bodyDiv w:val="1"/>
      <w:marLeft w:val="0"/>
      <w:marRight w:val="0"/>
      <w:marTop w:val="0"/>
      <w:marBottom w:val="0"/>
      <w:divBdr>
        <w:top w:val="none" w:sz="0" w:space="0" w:color="auto"/>
        <w:left w:val="none" w:sz="0" w:space="0" w:color="auto"/>
        <w:bottom w:val="none" w:sz="0" w:space="0" w:color="auto"/>
        <w:right w:val="none" w:sz="0" w:space="0" w:color="auto"/>
      </w:divBdr>
    </w:div>
    <w:div w:id="1778325491">
      <w:bodyDiv w:val="1"/>
      <w:marLeft w:val="0"/>
      <w:marRight w:val="0"/>
      <w:marTop w:val="0"/>
      <w:marBottom w:val="0"/>
      <w:divBdr>
        <w:top w:val="none" w:sz="0" w:space="0" w:color="auto"/>
        <w:left w:val="none" w:sz="0" w:space="0" w:color="auto"/>
        <w:bottom w:val="none" w:sz="0" w:space="0" w:color="auto"/>
        <w:right w:val="none" w:sz="0" w:space="0" w:color="auto"/>
      </w:divBdr>
    </w:div>
    <w:div w:id="1834369953">
      <w:bodyDiv w:val="1"/>
      <w:marLeft w:val="0"/>
      <w:marRight w:val="0"/>
      <w:marTop w:val="0"/>
      <w:marBottom w:val="0"/>
      <w:divBdr>
        <w:top w:val="none" w:sz="0" w:space="0" w:color="auto"/>
        <w:left w:val="none" w:sz="0" w:space="0" w:color="auto"/>
        <w:bottom w:val="none" w:sz="0" w:space="0" w:color="auto"/>
        <w:right w:val="none" w:sz="0" w:space="0" w:color="auto"/>
      </w:divBdr>
      <w:divsChild>
        <w:div w:id="692808451">
          <w:marLeft w:val="0"/>
          <w:marRight w:val="0"/>
          <w:marTop w:val="0"/>
          <w:marBottom w:val="0"/>
          <w:divBdr>
            <w:top w:val="none" w:sz="0" w:space="0" w:color="auto"/>
            <w:left w:val="none" w:sz="0" w:space="0" w:color="auto"/>
            <w:bottom w:val="none" w:sz="0" w:space="0" w:color="auto"/>
            <w:right w:val="none" w:sz="0" w:space="0" w:color="auto"/>
          </w:divBdr>
        </w:div>
      </w:divsChild>
    </w:div>
    <w:div w:id="1837530927">
      <w:bodyDiv w:val="1"/>
      <w:marLeft w:val="0"/>
      <w:marRight w:val="0"/>
      <w:marTop w:val="0"/>
      <w:marBottom w:val="0"/>
      <w:divBdr>
        <w:top w:val="none" w:sz="0" w:space="0" w:color="auto"/>
        <w:left w:val="none" w:sz="0" w:space="0" w:color="auto"/>
        <w:bottom w:val="none" w:sz="0" w:space="0" w:color="auto"/>
        <w:right w:val="none" w:sz="0" w:space="0" w:color="auto"/>
      </w:divBdr>
    </w:div>
    <w:div w:id="1882353709">
      <w:bodyDiv w:val="1"/>
      <w:marLeft w:val="0"/>
      <w:marRight w:val="0"/>
      <w:marTop w:val="0"/>
      <w:marBottom w:val="0"/>
      <w:divBdr>
        <w:top w:val="none" w:sz="0" w:space="0" w:color="auto"/>
        <w:left w:val="none" w:sz="0" w:space="0" w:color="auto"/>
        <w:bottom w:val="none" w:sz="0" w:space="0" w:color="auto"/>
        <w:right w:val="none" w:sz="0" w:space="0" w:color="auto"/>
      </w:divBdr>
      <w:divsChild>
        <w:div w:id="757411469">
          <w:marLeft w:val="0"/>
          <w:marRight w:val="0"/>
          <w:marTop w:val="0"/>
          <w:marBottom w:val="0"/>
          <w:divBdr>
            <w:top w:val="none" w:sz="0" w:space="0" w:color="auto"/>
            <w:left w:val="none" w:sz="0" w:space="0" w:color="auto"/>
            <w:bottom w:val="none" w:sz="0" w:space="0" w:color="auto"/>
            <w:right w:val="none" w:sz="0" w:space="0" w:color="auto"/>
          </w:divBdr>
          <w:divsChild>
            <w:div w:id="1412392645">
              <w:marLeft w:val="0"/>
              <w:marRight w:val="0"/>
              <w:marTop w:val="0"/>
              <w:marBottom w:val="0"/>
              <w:divBdr>
                <w:top w:val="none" w:sz="0" w:space="0" w:color="auto"/>
                <w:left w:val="none" w:sz="0" w:space="0" w:color="auto"/>
                <w:bottom w:val="none" w:sz="0" w:space="0" w:color="auto"/>
                <w:right w:val="none" w:sz="0" w:space="0" w:color="auto"/>
              </w:divBdr>
              <w:divsChild>
                <w:div w:id="819082376">
                  <w:marLeft w:val="0"/>
                  <w:marRight w:val="0"/>
                  <w:marTop w:val="0"/>
                  <w:marBottom w:val="0"/>
                  <w:divBdr>
                    <w:top w:val="none" w:sz="0" w:space="0" w:color="auto"/>
                    <w:left w:val="none" w:sz="0" w:space="0" w:color="auto"/>
                    <w:bottom w:val="none" w:sz="0" w:space="0" w:color="auto"/>
                    <w:right w:val="none" w:sz="0" w:space="0" w:color="auto"/>
                  </w:divBdr>
                  <w:divsChild>
                    <w:div w:id="141511526">
                      <w:marLeft w:val="0"/>
                      <w:marRight w:val="0"/>
                      <w:marTop w:val="0"/>
                      <w:marBottom w:val="0"/>
                      <w:divBdr>
                        <w:top w:val="none" w:sz="0" w:space="0" w:color="auto"/>
                        <w:left w:val="none" w:sz="0" w:space="0" w:color="auto"/>
                        <w:bottom w:val="none" w:sz="0" w:space="0" w:color="auto"/>
                        <w:right w:val="none" w:sz="0" w:space="0" w:color="auto"/>
                      </w:divBdr>
                      <w:divsChild>
                        <w:div w:id="135615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se.gov.uk/aboutus/assets/docs/the-hse-strategy.pdf" TargetMode="External"/><Relationship Id="rId18" Type="http://schemas.openxmlformats.org/officeDocument/2006/relationships/hyperlink" Target="https://www.hse.gov.uk/aboutus/assets/docs/the-hse-strategy.pdf"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gov.uk/government/publications/united-kingdom-security-vetting-clearance-levels/national-security-vetting-clearance-levels"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www.hse.gov.uk/Research/statement-of-compliance.htm" TargetMode="External"/><Relationship Id="rId25" Type="http://schemas.openxmlformats.org/officeDocument/2006/relationships/hyperlink" Target="https://www.gov.uk/government/publications/united-kingdom-security-vetting-clearance-levels/national-security-vetting-clearance-levels" TargetMode="External"/><Relationship Id="rId2" Type="http://schemas.openxmlformats.org/officeDocument/2006/relationships/customXml" Target="../customXml/item2.xml"/><Relationship Id="rId16" Type="http://schemas.openxmlformats.org/officeDocument/2006/relationships/hyperlink" Target="https://ukcori.org/wp-content/uploads/2025/12/The-Concordat-to-Support-Research-Integrity-2025.pdf" TargetMode="External"/><Relationship Id="rId20" Type="http://schemas.openxmlformats.org/officeDocument/2006/relationships/hyperlink" Target="mailto:hse.secretariat@hse.gov.ukq"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https://assets.publishing.service.gov.uk/media/6901d7b5b5b9ff4331fc2b67/2025-10-30_Governance_Code_on_Public_Appointments_-_October_2025__2_.pdf" TargetMode="External"/><Relationship Id="rId5" Type="http://schemas.openxmlformats.org/officeDocument/2006/relationships/numbering" Target="numbering.xml"/><Relationship Id="rId15" Type="http://schemas.openxmlformats.org/officeDocument/2006/relationships/hyperlink" Target="https://www.hse.gov.uk/research/assets/docs/hse-areas-of-research-interest.pdf" TargetMode="External"/><Relationship Id="rId23" Type="http://schemas.openxmlformats.org/officeDocument/2006/relationships/hyperlink" Target="https://www.gov.uk/government/publications/scientific-advisory-committees-code-of-practice"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hse.secretariat@hse.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se.gov.uk/Research/review.htm?trk=public_post_comment-text" TargetMode="External"/><Relationship Id="rId22" Type="http://schemas.openxmlformats.org/officeDocument/2006/relationships/hyperlink" Target="https://www.gov.uk/government/publications/code-of-conduct-for-board-members-of-public-bodie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3e7addf-d511-4115-935f-5dda0730fc7f">
      <Terms xmlns="http://schemas.microsoft.com/office/infopath/2007/PartnerControls"/>
    </lcf76f155ced4ddcb4097134ff3c332f>
    <TaxCatchAll xmlns="698c223d-0c0a-47ae-a9a8-ff4e1a9ba00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3446D1AA664D74FB1EEB8D08BC2D743" ma:contentTypeVersion="12" ma:contentTypeDescription="Create a new document." ma:contentTypeScope="" ma:versionID="b044d70fd488a161fd7fc529078e8a27">
  <xsd:schema xmlns:xsd="http://www.w3.org/2001/XMLSchema" xmlns:xs="http://www.w3.org/2001/XMLSchema" xmlns:p="http://schemas.microsoft.com/office/2006/metadata/properties" xmlns:ns2="83e7addf-d511-4115-935f-5dda0730fc7f" xmlns:ns3="698c223d-0c0a-47ae-a9a8-ff4e1a9ba006" targetNamespace="http://schemas.microsoft.com/office/2006/metadata/properties" ma:root="true" ma:fieldsID="17bd56fd4bbe413c883a59f2063ca668" ns2:_="" ns3:_="">
    <xsd:import namespace="83e7addf-d511-4115-935f-5dda0730fc7f"/>
    <xsd:import namespace="698c223d-0c0a-47ae-a9a8-ff4e1a9ba00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e7addf-d511-4115-935f-5dda0730fc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5c58c4f-bea6-4a7f-8aac-9ad0a32ea13f"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8c223d-0c0a-47ae-a9a8-ff4e1a9ba00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38d75c4-409b-44d9-97fa-bdc5361b5043}" ma:internalName="TaxCatchAll" ma:showField="CatchAllData" ma:web="698c223d-0c0a-47ae-a9a8-ff4e1a9ba0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B3C217-D38C-4072-9507-899F7CDDE21E}">
  <ds:schemaRefs>
    <ds:schemaRef ds:uri="http://schemas.openxmlformats.org/officeDocument/2006/bibliography"/>
  </ds:schemaRefs>
</ds:datastoreItem>
</file>

<file path=customXml/itemProps2.xml><?xml version="1.0" encoding="utf-8"?>
<ds:datastoreItem xmlns:ds="http://schemas.openxmlformats.org/officeDocument/2006/customXml" ds:itemID="{DCB3F047-AE75-44E7-B68B-56D085F021CC}">
  <ds:schemaRefs>
    <ds:schemaRef ds:uri="http://schemas.microsoft.com/office/2006/metadata/properties"/>
    <ds:schemaRef ds:uri="http://schemas.microsoft.com/office/infopath/2007/PartnerControls"/>
    <ds:schemaRef ds:uri="83e7addf-d511-4115-935f-5dda0730fc7f"/>
    <ds:schemaRef ds:uri="698c223d-0c0a-47ae-a9a8-ff4e1a9ba006"/>
  </ds:schemaRefs>
</ds:datastoreItem>
</file>

<file path=customXml/itemProps3.xml><?xml version="1.0" encoding="utf-8"?>
<ds:datastoreItem xmlns:ds="http://schemas.openxmlformats.org/officeDocument/2006/customXml" ds:itemID="{37D113A6-42E7-4D8C-9436-1DB23B2A19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e7addf-d511-4115-935f-5dda0730fc7f"/>
    <ds:schemaRef ds:uri="698c223d-0c0a-47ae-a9a8-ff4e1a9ba0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04A77E-F913-46EE-972A-5C6401B9C6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3700</Words>
  <Characters>21091</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Health and Safety Executive</Company>
  <LinksUpToDate>false</LinksUpToDate>
  <CharactersWithSpaces>24742</CharactersWithSpaces>
  <SharedDoc>false</SharedDoc>
  <HLinks>
    <vt:vector size="162" baseType="variant">
      <vt:variant>
        <vt:i4>7864401</vt:i4>
      </vt:variant>
      <vt:variant>
        <vt:i4>132</vt:i4>
      </vt:variant>
      <vt:variant>
        <vt:i4>0</vt:i4>
      </vt:variant>
      <vt:variant>
        <vt:i4>5</vt:i4>
      </vt:variant>
      <vt:variant>
        <vt:lpwstr>https://assets.publishing.service.gov.uk/media/6901d7b5b5b9ff4331fc2b67/2025-10-30_Governance_Code_on_Public_Appointments_-_October_2025__2_.pdf</vt:lpwstr>
      </vt:variant>
      <vt:variant>
        <vt:lpwstr/>
      </vt:variant>
      <vt:variant>
        <vt:i4>7536682</vt:i4>
      </vt:variant>
      <vt:variant>
        <vt:i4>129</vt:i4>
      </vt:variant>
      <vt:variant>
        <vt:i4>0</vt:i4>
      </vt:variant>
      <vt:variant>
        <vt:i4>5</vt:i4>
      </vt:variant>
      <vt:variant>
        <vt:lpwstr>https://www.gov.uk/government/publications/scientific-advisory-committees-code-of-practice</vt:lpwstr>
      </vt:variant>
      <vt:variant>
        <vt:lpwstr/>
      </vt:variant>
      <vt:variant>
        <vt:i4>4128776</vt:i4>
      </vt:variant>
      <vt:variant>
        <vt:i4>126</vt:i4>
      </vt:variant>
      <vt:variant>
        <vt:i4>0</vt:i4>
      </vt:variant>
      <vt:variant>
        <vt:i4>5</vt:i4>
      </vt:variant>
      <vt:variant>
        <vt:lpwstr>mailto:linda.heritage@hse.gov.uk</vt:lpwstr>
      </vt:variant>
      <vt:variant>
        <vt:lpwstr/>
      </vt:variant>
      <vt:variant>
        <vt:i4>2883597</vt:i4>
      </vt:variant>
      <vt:variant>
        <vt:i4>123</vt:i4>
      </vt:variant>
      <vt:variant>
        <vt:i4>0</vt:i4>
      </vt:variant>
      <vt:variant>
        <vt:i4>5</vt:i4>
      </vt:variant>
      <vt:variant>
        <vt:lpwstr>mailto:Andrew.Curran@hse.gov.uk</vt:lpwstr>
      </vt:variant>
      <vt:variant>
        <vt:lpwstr/>
      </vt:variant>
      <vt:variant>
        <vt:i4>2556004</vt:i4>
      </vt:variant>
      <vt:variant>
        <vt:i4>120</vt:i4>
      </vt:variant>
      <vt:variant>
        <vt:i4>0</vt:i4>
      </vt:variant>
      <vt:variant>
        <vt:i4>5</vt:i4>
      </vt:variant>
      <vt:variant>
        <vt:lpwstr>https://www.hse.gov.uk/aboutus/assets/docs/the-hse-strategy.pdf</vt:lpwstr>
      </vt:variant>
      <vt:variant>
        <vt:lpwstr/>
      </vt:variant>
      <vt:variant>
        <vt:i4>6357037</vt:i4>
      </vt:variant>
      <vt:variant>
        <vt:i4>117</vt:i4>
      </vt:variant>
      <vt:variant>
        <vt:i4>0</vt:i4>
      </vt:variant>
      <vt:variant>
        <vt:i4>5</vt:i4>
      </vt:variant>
      <vt:variant>
        <vt:lpwstr>https://www.hse.gov.uk/Research/statement-of-compliance.htm</vt:lpwstr>
      </vt:variant>
      <vt:variant>
        <vt:lpwstr/>
      </vt:variant>
      <vt:variant>
        <vt:i4>2490487</vt:i4>
      </vt:variant>
      <vt:variant>
        <vt:i4>114</vt:i4>
      </vt:variant>
      <vt:variant>
        <vt:i4>0</vt:i4>
      </vt:variant>
      <vt:variant>
        <vt:i4>5</vt:i4>
      </vt:variant>
      <vt:variant>
        <vt:lpwstr>https://ukcori.org/wp-content/uploads/2025/12/The-Concordat-to-Support-Research-Integrity-2025.pdf</vt:lpwstr>
      </vt:variant>
      <vt:variant>
        <vt:lpwstr/>
      </vt:variant>
      <vt:variant>
        <vt:i4>7995453</vt:i4>
      </vt:variant>
      <vt:variant>
        <vt:i4>111</vt:i4>
      </vt:variant>
      <vt:variant>
        <vt:i4>0</vt:i4>
      </vt:variant>
      <vt:variant>
        <vt:i4>5</vt:i4>
      </vt:variant>
      <vt:variant>
        <vt:lpwstr>https://www.hse.gov.uk/research/assets/docs/hse-areas-of-research-interest.pdf</vt:lpwstr>
      </vt:variant>
      <vt:variant>
        <vt:lpwstr/>
      </vt:variant>
      <vt:variant>
        <vt:i4>6160469</vt:i4>
      </vt:variant>
      <vt:variant>
        <vt:i4>108</vt:i4>
      </vt:variant>
      <vt:variant>
        <vt:i4>0</vt:i4>
      </vt:variant>
      <vt:variant>
        <vt:i4>5</vt:i4>
      </vt:variant>
      <vt:variant>
        <vt:lpwstr>https://www.hse.gov.uk/Research/review.htm?trk=public_post_comment-text</vt:lpwstr>
      </vt:variant>
      <vt:variant>
        <vt:lpwstr/>
      </vt:variant>
      <vt:variant>
        <vt:i4>2556004</vt:i4>
      </vt:variant>
      <vt:variant>
        <vt:i4>105</vt:i4>
      </vt:variant>
      <vt:variant>
        <vt:i4>0</vt:i4>
      </vt:variant>
      <vt:variant>
        <vt:i4>5</vt:i4>
      </vt:variant>
      <vt:variant>
        <vt:lpwstr>https://www.hse.gov.uk/aboutus/assets/docs/the-hse-strategy.pdf</vt:lpwstr>
      </vt:variant>
      <vt:variant>
        <vt:lpwstr/>
      </vt:variant>
      <vt:variant>
        <vt:i4>1769523</vt:i4>
      </vt:variant>
      <vt:variant>
        <vt:i4>98</vt:i4>
      </vt:variant>
      <vt:variant>
        <vt:i4>0</vt:i4>
      </vt:variant>
      <vt:variant>
        <vt:i4>5</vt:i4>
      </vt:variant>
      <vt:variant>
        <vt:lpwstr/>
      </vt:variant>
      <vt:variant>
        <vt:lpwstr>_Toc221198974</vt:lpwstr>
      </vt:variant>
      <vt:variant>
        <vt:i4>1769523</vt:i4>
      </vt:variant>
      <vt:variant>
        <vt:i4>92</vt:i4>
      </vt:variant>
      <vt:variant>
        <vt:i4>0</vt:i4>
      </vt:variant>
      <vt:variant>
        <vt:i4>5</vt:i4>
      </vt:variant>
      <vt:variant>
        <vt:lpwstr/>
      </vt:variant>
      <vt:variant>
        <vt:lpwstr>_Toc221198973</vt:lpwstr>
      </vt:variant>
      <vt:variant>
        <vt:i4>1769523</vt:i4>
      </vt:variant>
      <vt:variant>
        <vt:i4>86</vt:i4>
      </vt:variant>
      <vt:variant>
        <vt:i4>0</vt:i4>
      </vt:variant>
      <vt:variant>
        <vt:i4>5</vt:i4>
      </vt:variant>
      <vt:variant>
        <vt:lpwstr/>
      </vt:variant>
      <vt:variant>
        <vt:lpwstr>_Toc221198972</vt:lpwstr>
      </vt:variant>
      <vt:variant>
        <vt:i4>1769523</vt:i4>
      </vt:variant>
      <vt:variant>
        <vt:i4>80</vt:i4>
      </vt:variant>
      <vt:variant>
        <vt:i4>0</vt:i4>
      </vt:variant>
      <vt:variant>
        <vt:i4>5</vt:i4>
      </vt:variant>
      <vt:variant>
        <vt:lpwstr/>
      </vt:variant>
      <vt:variant>
        <vt:lpwstr>_Toc221198971</vt:lpwstr>
      </vt:variant>
      <vt:variant>
        <vt:i4>1769523</vt:i4>
      </vt:variant>
      <vt:variant>
        <vt:i4>74</vt:i4>
      </vt:variant>
      <vt:variant>
        <vt:i4>0</vt:i4>
      </vt:variant>
      <vt:variant>
        <vt:i4>5</vt:i4>
      </vt:variant>
      <vt:variant>
        <vt:lpwstr/>
      </vt:variant>
      <vt:variant>
        <vt:lpwstr>_Toc221198970</vt:lpwstr>
      </vt:variant>
      <vt:variant>
        <vt:i4>1703987</vt:i4>
      </vt:variant>
      <vt:variant>
        <vt:i4>68</vt:i4>
      </vt:variant>
      <vt:variant>
        <vt:i4>0</vt:i4>
      </vt:variant>
      <vt:variant>
        <vt:i4>5</vt:i4>
      </vt:variant>
      <vt:variant>
        <vt:lpwstr/>
      </vt:variant>
      <vt:variant>
        <vt:lpwstr>_Toc221198969</vt:lpwstr>
      </vt:variant>
      <vt:variant>
        <vt:i4>1703987</vt:i4>
      </vt:variant>
      <vt:variant>
        <vt:i4>62</vt:i4>
      </vt:variant>
      <vt:variant>
        <vt:i4>0</vt:i4>
      </vt:variant>
      <vt:variant>
        <vt:i4>5</vt:i4>
      </vt:variant>
      <vt:variant>
        <vt:lpwstr/>
      </vt:variant>
      <vt:variant>
        <vt:lpwstr>_Toc221198968</vt:lpwstr>
      </vt:variant>
      <vt:variant>
        <vt:i4>1703987</vt:i4>
      </vt:variant>
      <vt:variant>
        <vt:i4>56</vt:i4>
      </vt:variant>
      <vt:variant>
        <vt:i4>0</vt:i4>
      </vt:variant>
      <vt:variant>
        <vt:i4>5</vt:i4>
      </vt:variant>
      <vt:variant>
        <vt:lpwstr/>
      </vt:variant>
      <vt:variant>
        <vt:lpwstr>_Toc221198967</vt:lpwstr>
      </vt:variant>
      <vt:variant>
        <vt:i4>1703987</vt:i4>
      </vt:variant>
      <vt:variant>
        <vt:i4>50</vt:i4>
      </vt:variant>
      <vt:variant>
        <vt:i4>0</vt:i4>
      </vt:variant>
      <vt:variant>
        <vt:i4>5</vt:i4>
      </vt:variant>
      <vt:variant>
        <vt:lpwstr/>
      </vt:variant>
      <vt:variant>
        <vt:lpwstr>_Toc221198966</vt:lpwstr>
      </vt:variant>
      <vt:variant>
        <vt:i4>1703987</vt:i4>
      </vt:variant>
      <vt:variant>
        <vt:i4>44</vt:i4>
      </vt:variant>
      <vt:variant>
        <vt:i4>0</vt:i4>
      </vt:variant>
      <vt:variant>
        <vt:i4>5</vt:i4>
      </vt:variant>
      <vt:variant>
        <vt:lpwstr/>
      </vt:variant>
      <vt:variant>
        <vt:lpwstr>_Toc221198965</vt:lpwstr>
      </vt:variant>
      <vt:variant>
        <vt:i4>1703987</vt:i4>
      </vt:variant>
      <vt:variant>
        <vt:i4>38</vt:i4>
      </vt:variant>
      <vt:variant>
        <vt:i4>0</vt:i4>
      </vt:variant>
      <vt:variant>
        <vt:i4>5</vt:i4>
      </vt:variant>
      <vt:variant>
        <vt:lpwstr/>
      </vt:variant>
      <vt:variant>
        <vt:lpwstr>_Toc221198964</vt:lpwstr>
      </vt:variant>
      <vt:variant>
        <vt:i4>1703987</vt:i4>
      </vt:variant>
      <vt:variant>
        <vt:i4>32</vt:i4>
      </vt:variant>
      <vt:variant>
        <vt:i4>0</vt:i4>
      </vt:variant>
      <vt:variant>
        <vt:i4>5</vt:i4>
      </vt:variant>
      <vt:variant>
        <vt:lpwstr/>
      </vt:variant>
      <vt:variant>
        <vt:lpwstr>_Toc221198963</vt:lpwstr>
      </vt:variant>
      <vt:variant>
        <vt:i4>1703987</vt:i4>
      </vt:variant>
      <vt:variant>
        <vt:i4>26</vt:i4>
      </vt:variant>
      <vt:variant>
        <vt:i4>0</vt:i4>
      </vt:variant>
      <vt:variant>
        <vt:i4>5</vt:i4>
      </vt:variant>
      <vt:variant>
        <vt:lpwstr/>
      </vt:variant>
      <vt:variant>
        <vt:lpwstr>_Toc221198962</vt:lpwstr>
      </vt:variant>
      <vt:variant>
        <vt:i4>1703987</vt:i4>
      </vt:variant>
      <vt:variant>
        <vt:i4>20</vt:i4>
      </vt:variant>
      <vt:variant>
        <vt:i4>0</vt:i4>
      </vt:variant>
      <vt:variant>
        <vt:i4>5</vt:i4>
      </vt:variant>
      <vt:variant>
        <vt:lpwstr/>
      </vt:variant>
      <vt:variant>
        <vt:lpwstr>_Toc221198961</vt:lpwstr>
      </vt:variant>
      <vt:variant>
        <vt:i4>1703987</vt:i4>
      </vt:variant>
      <vt:variant>
        <vt:i4>14</vt:i4>
      </vt:variant>
      <vt:variant>
        <vt:i4>0</vt:i4>
      </vt:variant>
      <vt:variant>
        <vt:i4>5</vt:i4>
      </vt:variant>
      <vt:variant>
        <vt:lpwstr/>
      </vt:variant>
      <vt:variant>
        <vt:lpwstr>_Toc221198960</vt:lpwstr>
      </vt:variant>
      <vt:variant>
        <vt:i4>1638451</vt:i4>
      </vt:variant>
      <vt:variant>
        <vt:i4>8</vt:i4>
      </vt:variant>
      <vt:variant>
        <vt:i4>0</vt:i4>
      </vt:variant>
      <vt:variant>
        <vt:i4>5</vt:i4>
      </vt:variant>
      <vt:variant>
        <vt:lpwstr/>
      </vt:variant>
      <vt:variant>
        <vt:lpwstr>_Toc221198959</vt:lpwstr>
      </vt:variant>
      <vt:variant>
        <vt:i4>1638451</vt:i4>
      </vt:variant>
      <vt:variant>
        <vt:i4>2</vt:i4>
      </vt:variant>
      <vt:variant>
        <vt:i4>0</vt:i4>
      </vt:variant>
      <vt:variant>
        <vt:i4>5</vt:i4>
      </vt:variant>
      <vt:variant>
        <vt:lpwstr/>
      </vt:variant>
      <vt:variant>
        <vt:lpwstr>_Toc221198958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Lee Kenny</dc:creator>
  <cp:keywords/>
  <cp:lastModifiedBy>James Hanks</cp:lastModifiedBy>
  <cp:revision>2</cp:revision>
  <cp:lastPrinted>2015-11-06T16:40:00Z</cp:lastPrinted>
  <dcterms:created xsi:type="dcterms:W3CDTF">2026-03-20T12:35:00Z</dcterms:created>
  <dcterms:modified xsi:type="dcterms:W3CDTF">2026-03-20T12:35:00Z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0x01010063446D1AA664D74FB1EEB8D08BC2D743</vt:lpwstr>
  </property>
  <property fmtid="{D5CDD505-2E9C-101B-9397-08002B2CF9AE}" pid="3" name="MediaServiceImageTags">
    <vt:lpwstr/>
  </property>
</Properties>
</file>